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CA985CA" w:rsidR="003A61DD" w:rsidRPr="00D66991" w:rsidRDefault="003A61DD" w:rsidP="00665004">
      <w:pPr>
        <w:ind w:right="-738" w:hanging="630"/>
        <w:jc w:val="center"/>
        <w:rPr>
          <w:rFonts w:ascii="Book Antiqua" w:hAnsi="Book Antiqua" w:cs="Arial"/>
          <w:b/>
          <w:bCs/>
          <w:sz w:val="22"/>
          <w:szCs w:val="22"/>
        </w:rPr>
      </w:pPr>
      <w:r w:rsidRPr="00D66991">
        <w:rPr>
          <w:rFonts w:ascii="Book Antiqua" w:hAnsi="Book Antiqua" w:cs="Arial"/>
          <w:b/>
          <w:bCs/>
          <w:sz w:val="22"/>
          <w:szCs w:val="22"/>
        </w:rPr>
        <w:t xml:space="preserve">Engagement of </w:t>
      </w:r>
      <w:r w:rsidR="00665004" w:rsidRPr="00665004">
        <w:rPr>
          <w:rFonts w:ascii="Book Antiqua" w:hAnsi="Book Antiqua" w:cs="Arial"/>
          <w:b/>
          <w:bCs/>
          <w:sz w:val="22"/>
          <w:szCs w:val="22"/>
        </w:rPr>
        <w:t>Independent Engineer for transmission scheme under “Eastern Region Strengthening Scheme –XXV (ERSS-XXV) &amp; North Eastern Region Strengthening Scheme –XV (NERSS-XV)</w:t>
      </w:r>
      <w:r w:rsidR="00665004">
        <w:rPr>
          <w:rFonts w:ascii="Book Antiqua" w:hAnsi="Book Antiqua" w:cs="Arial"/>
          <w:b/>
          <w:bCs/>
          <w:sz w:val="22"/>
          <w:szCs w:val="22"/>
        </w:rPr>
        <w:t>”.</w:t>
      </w:r>
    </w:p>
    <w:p w14:paraId="187F87E1" w14:textId="77777777" w:rsidR="003A61DD" w:rsidRPr="00D66991" w:rsidRDefault="003A61DD" w:rsidP="003A61DD">
      <w:pPr>
        <w:jc w:val="center"/>
        <w:rPr>
          <w:rFonts w:ascii="Book Antiqua" w:hAnsi="Book Antiqua" w:cs="Arial"/>
          <w:b/>
          <w:bCs/>
          <w:sz w:val="22"/>
          <w:szCs w:val="22"/>
        </w:rPr>
      </w:pPr>
    </w:p>
    <w:p w14:paraId="6F8C7BD5" w14:textId="170284B6"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(Spec. No. CTUIL/IE/2022-23/0</w:t>
      </w:r>
      <w:r w:rsidR="004A11E0">
        <w:rPr>
          <w:rFonts w:ascii="Book Antiqua" w:hAnsi="Book Antiqua" w:cs="Arial"/>
          <w:b/>
          <w:bCs/>
          <w:sz w:val="22"/>
          <w:szCs w:val="22"/>
        </w:rPr>
        <w:t>3</w:t>
      </w:r>
      <w:r w:rsidRPr="00D66991">
        <w:rPr>
          <w:rFonts w:ascii="Book Antiqua" w:hAnsi="Book Antiqua" w:cs="Arial"/>
          <w:b/>
          <w:bCs/>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5484D5F"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r w:rsidRPr="00D66991">
        <w:rPr>
          <w:rFonts w:ascii="Book Antiqua" w:hAnsi="Book Antiqua" w:cs="Arial"/>
          <w:bCs/>
          <w:sz w:val="22"/>
          <w:szCs w:val="22"/>
          <w:lang w:val="en-GB"/>
        </w:rPr>
        <w:t>DATE</w:t>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182F3F">
        <w:rPr>
          <w:rFonts w:ascii="Book Antiqua" w:hAnsi="Book Antiqua" w:cs="Arial"/>
          <w:b/>
          <w:sz w:val="22"/>
          <w:szCs w:val="22"/>
          <w:lang w:val="en-GB"/>
        </w:rPr>
        <w:t xml:space="preserve">: </w:t>
      </w:r>
      <w:r w:rsidRPr="00182F3F">
        <w:rPr>
          <w:rFonts w:ascii="Book Antiqua" w:hAnsi="Book Antiqua" w:cs="Arial"/>
          <w:b/>
          <w:sz w:val="22"/>
          <w:szCs w:val="22"/>
          <w:lang w:val="en-GB"/>
        </w:rPr>
        <w:tab/>
      </w:r>
      <w:r w:rsidR="00A3077B">
        <w:rPr>
          <w:rFonts w:ascii="Book Antiqua" w:hAnsi="Book Antiqua" w:cs="Arial"/>
          <w:b/>
          <w:sz w:val="22"/>
          <w:szCs w:val="22"/>
          <w:lang w:val="en-GB"/>
        </w:rPr>
        <w:t>20</w:t>
      </w:r>
      <w:r w:rsidR="00182F3F" w:rsidRPr="00182F3F">
        <w:rPr>
          <w:rFonts w:ascii="Book Antiqua" w:hAnsi="Book Antiqua" w:cs="Arial"/>
          <w:b/>
          <w:sz w:val="22"/>
          <w:szCs w:val="22"/>
          <w:lang w:val="en-GB"/>
        </w:rPr>
        <w:t>.12</w:t>
      </w:r>
      <w:r w:rsidR="00926E45" w:rsidRPr="00182F3F">
        <w:rPr>
          <w:rFonts w:ascii="Book Antiqua" w:hAnsi="Book Antiqua" w:cs="Arial"/>
          <w:b/>
          <w:sz w:val="22"/>
          <w:szCs w:val="22"/>
          <w:lang w:val="en-GB"/>
        </w:rPr>
        <w:t>.</w:t>
      </w:r>
      <w:r w:rsidR="00F423BE" w:rsidRPr="00182F3F">
        <w:rPr>
          <w:rFonts w:ascii="Book Antiqua" w:hAnsi="Book Antiqua" w:cs="Arial"/>
          <w:b/>
          <w:sz w:val="22"/>
          <w:szCs w:val="22"/>
          <w:lang w:val="en-GB"/>
        </w:rPr>
        <w:t>20</w:t>
      </w:r>
      <w:r w:rsidR="002B360E" w:rsidRPr="00182F3F">
        <w:rPr>
          <w:rFonts w:ascii="Book Antiqua" w:hAnsi="Book Antiqua" w:cs="Arial"/>
          <w:b/>
          <w:sz w:val="22"/>
          <w:szCs w:val="22"/>
          <w:lang w:val="en-GB"/>
        </w:rPr>
        <w:t>2</w:t>
      </w:r>
      <w:r w:rsidR="008F0C44" w:rsidRPr="00182F3F">
        <w:rPr>
          <w:rFonts w:ascii="Book Antiqua" w:hAnsi="Book Antiqua" w:cs="Arial"/>
          <w:b/>
          <w:sz w:val="22"/>
          <w:szCs w:val="22"/>
          <w:lang w:val="en-GB"/>
        </w:rPr>
        <w:t>2</w:t>
      </w:r>
    </w:p>
    <w:p w14:paraId="07DF47B4"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p>
    <w:p w14:paraId="1BCE7120" w14:textId="77777777" w:rsidR="00517783" w:rsidRPr="00D66991" w:rsidRDefault="00517783" w:rsidP="00517783">
      <w:pPr>
        <w:tabs>
          <w:tab w:val="left" w:pos="1397"/>
          <w:tab w:val="left" w:pos="2880"/>
          <w:tab w:val="left" w:pos="3060"/>
          <w:tab w:val="left" w:pos="3240"/>
        </w:tabs>
        <w:rPr>
          <w:rFonts w:ascii="Book Antiqua" w:hAnsi="Book Antiqua" w:cs="Arial"/>
          <w:b/>
          <w:sz w:val="22"/>
          <w:szCs w:val="22"/>
          <w:lang w:val="en-GB"/>
        </w:rPr>
      </w:pPr>
      <w:r w:rsidRPr="00D66991">
        <w:rPr>
          <w:rFonts w:ascii="Book Antiqua" w:hAnsi="Book Antiqua" w:cs="Arial"/>
          <w:bCs/>
          <w:sz w:val="22"/>
          <w:szCs w:val="22"/>
          <w:lang w:val="en-GB"/>
        </w:rPr>
        <w:t>FUNDING</w:t>
      </w:r>
      <w:r w:rsidRPr="00D66991">
        <w:rPr>
          <w:rFonts w:ascii="Book Antiqua" w:hAnsi="Book Antiqua" w:cs="Arial"/>
          <w:bCs/>
          <w:sz w:val="22"/>
          <w:szCs w:val="22"/>
          <w:lang w:val="en-GB"/>
        </w:rPr>
        <w:tab/>
      </w:r>
      <w:r w:rsidRPr="00D66991">
        <w:rPr>
          <w:rFonts w:ascii="Book Antiqua" w:hAnsi="Book Antiqua" w:cs="Arial"/>
          <w:bCs/>
          <w:sz w:val="22"/>
          <w:szCs w:val="22"/>
          <w:lang w:val="en-GB"/>
        </w:rPr>
        <w:tab/>
        <w:t>:</w:t>
      </w:r>
      <w:r w:rsidRPr="00D66991">
        <w:rPr>
          <w:rFonts w:ascii="Book Antiqua" w:hAnsi="Book Antiqua" w:cs="Arial"/>
          <w:bCs/>
          <w:sz w:val="22"/>
          <w:szCs w:val="22"/>
          <w:lang w:val="en-GB"/>
        </w:rPr>
        <w:tab/>
      </w:r>
      <w:r w:rsidRPr="00D66991">
        <w:rPr>
          <w:rFonts w:ascii="Book Antiqua" w:hAnsi="Book Antiqua" w:cs="Arial"/>
          <w:b/>
          <w:sz w:val="22"/>
          <w:szCs w:val="22"/>
          <w:lang w:val="en-GB"/>
        </w:rPr>
        <w:t>DOMESTIC</w:t>
      </w:r>
    </w:p>
    <w:p w14:paraId="59D69CF5" w14:textId="77777777" w:rsidR="00517783" w:rsidRPr="00D66991" w:rsidRDefault="00517783" w:rsidP="00517783">
      <w:pPr>
        <w:tabs>
          <w:tab w:val="left" w:pos="1037"/>
        </w:tabs>
        <w:ind w:left="1044" w:hanging="1044"/>
        <w:jc w:val="both"/>
        <w:rPr>
          <w:rFonts w:ascii="Book Antiqua" w:hAnsi="Book Antiqua" w:cs="Arial"/>
          <w:sz w:val="22"/>
          <w:szCs w:val="22"/>
        </w:rPr>
      </w:pPr>
    </w:p>
    <w:p w14:paraId="19505606" w14:textId="01C9F691"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sz w:val="22"/>
          <w:szCs w:val="22"/>
        </w:rPr>
        <w:t>This Request for Proposal (</w:t>
      </w:r>
      <w:proofErr w:type="spellStart"/>
      <w:r w:rsidRPr="00D66991">
        <w:rPr>
          <w:rFonts w:ascii="Book Antiqua" w:hAnsi="Book Antiqua"/>
          <w:sz w:val="22"/>
          <w:szCs w:val="22"/>
        </w:rPr>
        <w:t>RfP</w:t>
      </w:r>
      <w:proofErr w:type="spellEnd"/>
      <w:r w:rsidRPr="00D66991">
        <w:rPr>
          <w:rFonts w:ascii="Book Antiqua" w:hAnsi="Book Antiqua"/>
          <w:sz w:val="22"/>
          <w:szCs w:val="22"/>
        </w:rPr>
        <w:t>) for the subject package</w:t>
      </w:r>
      <w:r w:rsidR="0026053E" w:rsidRPr="00D66991">
        <w:rPr>
          <w:rFonts w:ascii="Book Antiqua" w:hAnsi="Book Antiqua"/>
          <w:sz w:val="22"/>
          <w:szCs w:val="22"/>
        </w:rPr>
        <w:t>s</w:t>
      </w:r>
      <w:r w:rsidRPr="00D66991">
        <w:rPr>
          <w:rFonts w:ascii="Book Antiqua" w:hAnsi="Book Antiqua"/>
          <w:sz w:val="22"/>
          <w:szCs w:val="22"/>
        </w:rPr>
        <w:t xml:space="preserve"> </w:t>
      </w:r>
      <w:r w:rsidR="003D01F0" w:rsidRPr="00D66991">
        <w:rPr>
          <w:rFonts w:ascii="Book Antiqua" w:hAnsi="Book Antiqua"/>
          <w:sz w:val="22"/>
          <w:szCs w:val="22"/>
        </w:rPr>
        <w:t xml:space="preserve">has been </w:t>
      </w:r>
      <w:r w:rsidRPr="00D66991">
        <w:rPr>
          <w:rFonts w:ascii="Book Antiqua" w:hAnsi="Book Antiqua"/>
          <w:sz w:val="22"/>
          <w:szCs w:val="22"/>
        </w:rPr>
        <w:t xml:space="preserve">published on </w:t>
      </w:r>
      <w:r w:rsidR="00182F3F">
        <w:rPr>
          <w:rFonts w:ascii="Book Antiqua" w:eastAsia="Calibri" w:hAnsi="Book Antiqua" w:cs="Arial"/>
          <w:b/>
          <w:bCs/>
          <w:color w:val="0000FF"/>
          <w:sz w:val="22"/>
          <w:szCs w:val="22"/>
          <w:lang w:val="en-GB"/>
        </w:rPr>
        <w:t>19/12/2022</w:t>
      </w:r>
      <w:r w:rsidRPr="00D66991">
        <w:rPr>
          <w:rStyle w:val="Hyperlink"/>
          <w:rFonts w:ascii="Book Antiqua" w:eastAsia="Batang" w:hAnsi="Book Antiqua"/>
          <w:color w:val="FF0000"/>
          <w:sz w:val="22"/>
          <w:szCs w:val="22"/>
          <w:u w:val="none"/>
        </w:rPr>
        <w:t xml:space="preserve"> </w:t>
      </w:r>
      <w:r w:rsidRPr="00D66991">
        <w:rPr>
          <w:rFonts w:ascii="Book Antiqua" w:hAnsi="Book Antiqua"/>
          <w:sz w:val="22"/>
          <w:szCs w:val="22"/>
        </w:rPr>
        <w:t>on CTUIL’s website</w:t>
      </w:r>
      <w:r w:rsidR="0026053E" w:rsidRPr="00D66991">
        <w:rPr>
          <w:rFonts w:ascii="Book Antiqua" w:hAnsi="Book Antiqua"/>
          <w:sz w:val="22"/>
          <w:szCs w:val="22"/>
        </w:rPr>
        <w:t xml:space="preserve">, </w:t>
      </w:r>
      <w:r w:rsidRPr="00D66991">
        <w:rPr>
          <w:rFonts w:ascii="Book Antiqua" w:hAnsi="Book Antiqua"/>
          <w:sz w:val="22"/>
          <w:szCs w:val="22"/>
        </w:rPr>
        <w:t>e-procurement portal</w:t>
      </w:r>
      <w:r w:rsidR="005E560E">
        <w:rPr>
          <w:rFonts w:ascii="Book Antiqua" w:hAnsi="Book Antiqua"/>
          <w:sz w:val="22"/>
          <w:szCs w:val="22"/>
        </w:rPr>
        <w:t>/</w:t>
      </w:r>
      <w:r w:rsidR="005E560E" w:rsidRPr="005E560E">
        <w:rPr>
          <w:rFonts w:ascii="Book Antiqua" w:hAnsi="Book Antiqua"/>
          <w:sz w:val="22"/>
          <w:szCs w:val="22"/>
        </w:rPr>
        <w:t xml:space="preserve"> </w:t>
      </w:r>
      <w:proofErr w:type="spellStart"/>
      <w:proofErr w:type="gramStart"/>
      <w:r w:rsidR="005E560E">
        <w:rPr>
          <w:rFonts w:ascii="Book Antiqua" w:hAnsi="Book Antiqua"/>
          <w:sz w:val="22"/>
          <w:szCs w:val="22"/>
        </w:rPr>
        <w:t>GeM</w:t>
      </w:r>
      <w:proofErr w:type="spellEnd"/>
      <w:r w:rsidR="005E560E">
        <w:rPr>
          <w:rFonts w:ascii="Book Antiqua" w:hAnsi="Book Antiqua"/>
          <w:sz w:val="22"/>
          <w:szCs w:val="22"/>
        </w:rPr>
        <w:t>(</w:t>
      </w:r>
      <w:proofErr w:type="gramEnd"/>
      <w:r w:rsidR="005E560E">
        <w:rPr>
          <w:rFonts w:ascii="Book Antiqua" w:hAnsi="Book Antiqua"/>
          <w:sz w:val="22"/>
          <w:szCs w:val="22"/>
        </w:rPr>
        <w:t>Government e-marketplace) portal</w:t>
      </w:r>
      <w:r w:rsidRPr="00D66991">
        <w:rPr>
          <w:rFonts w:ascii="Book Antiqua" w:hAnsi="Book Antiqua"/>
          <w:sz w:val="22"/>
          <w:szCs w:val="22"/>
        </w:rPr>
        <w:t xml:space="preserve"> </w:t>
      </w:r>
      <w:r w:rsidR="003D01F0" w:rsidRPr="00D66991">
        <w:rPr>
          <w:rFonts w:ascii="Book Antiqua" w:hAnsi="Book Antiqua"/>
          <w:sz w:val="22"/>
          <w:szCs w:val="22"/>
        </w:rPr>
        <w:t xml:space="preserve">(link provided </w:t>
      </w:r>
      <w:r w:rsidRPr="00D66991">
        <w:rPr>
          <w:rFonts w:ascii="Book Antiqua" w:hAnsi="Book Antiqua"/>
          <w:sz w:val="22"/>
          <w:szCs w:val="22"/>
        </w:rPr>
        <w:t xml:space="preserve">at </w:t>
      </w:r>
      <w:r w:rsidRPr="00D66991">
        <w:rPr>
          <w:rFonts w:ascii="Book Antiqua" w:eastAsia="Calibri" w:hAnsi="Book Antiqua" w:cs="Arial"/>
          <w:b/>
          <w:bCs/>
          <w:color w:val="0000FF"/>
          <w:sz w:val="22"/>
          <w:szCs w:val="22"/>
          <w:lang w:val="en-GB"/>
        </w:rPr>
        <w:t xml:space="preserve">para </w:t>
      </w:r>
      <w:r w:rsidR="002478DF" w:rsidRPr="00D66991">
        <w:rPr>
          <w:rFonts w:ascii="Book Antiqua" w:eastAsia="Calibri" w:hAnsi="Book Antiqua" w:cs="Arial"/>
          <w:b/>
          <w:bCs/>
          <w:color w:val="0000FF"/>
          <w:sz w:val="22"/>
          <w:szCs w:val="22"/>
          <w:lang w:val="en-GB"/>
        </w:rPr>
        <w:t>9</w:t>
      </w:r>
      <w:r w:rsidRPr="00D66991">
        <w:rPr>
          <w:rFonts w:ascii="Book Antiqua" w:eastAsia="Calibri" w:hAnsi="Book Antiqua" w:cs="Arial"/>
          <w:b/>
          <w:bCs/>
          <w:color w:val="0000FF"/>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hyperlink r:id="rId7" w:history="1">
        <w:r w:rsidRPr="00D66991">
          <w:rPr>
            <w:rStyle w:val="Hyperlink"/>
            <w:rFonts w:ascii="Book Antiqua" w:eastAsia="Batang" w:hAnsi="Book Antiqua"/>
            <w:sz w:val="22"/>
            <w:szCs w:val="22"/>
          </w:rPr>
          <w:t>https://eprocure.gov.in</w:t>
        </w:r>
      </w:hyperlink>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30FAB2C9"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proofErr w:type="spellStart"/>
      <w:r w:rsidRPr="00D66991">
        <w:rPr>
          <w:rFonts w:ascii="Book Antiqua" w:hAnsi="Book Antiqua" w:cs="Arial"/>
          <w:sz w:val="22"/>
          <w:szCs w:val="22"/>
        </w:rPr>
        <w:t>Saudamini</w:t>
      </w:r>
      <w:proofErr w:type="spellEnd"/>
      <w:r w:rsidRPr="00D66991">
        <w:rPr>
          <w:rFonts w:ascii="Book Antiqua" w:hAnsi="Book Antiqua" w:cs="Arial"/>
          <w:sz w:val="22"/>
          <w:szCs w:val="22"/>
        </w:rPr>
        <w:t xml:space="preserve">”, Plot No.-2, Sector 29, Gurgaon-122001, Haryana (hereinafter referred to as ‘CTUIL’/’Owner’/’Employer’) has decided to engage an </w:t>
      </w:r>
      <w:r w:rsidR="005E560E" w:rsidRPr="005E560E">
        <w:rPr>
          <w:rFonts w:ascii="Book Antiqua" w:hAnsi="Book Antiqua" w:cs="Arial"/>
          <w:b/>
          <w:bCs/>
          <w:sz w:val="22"/>
          <w:szCs w:val="22"/>
        </w:rPr>
        <w:t xml:space="preserve">Engagement of </w:t>
      </w:r>
      <w:r w:rsidR="00665004" w:rsidRPr="00665004">
        <w:rPr>
          <w:rFonts w:ascii="Book Antiqua" w:hAnsi="Book Antiqua" w:cs="Arial"/>
          <w:b/>
          <w:bCs/>
          <w:sz w:val="22"/>
          <w:szCs w:val="22"/>
        </w:rPr>
        <w:t>Independent Engineer for transmission scheme under “Eastern Region Strengthening Scheme –XXV (ERSS-XXV) &amp; North Eastern Region Strengthening Scheme –XV (NERSS-XV)</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673E69B2" w14:textId="2D9253AC" w:rsidR="00517783" w:rsidRPr="00D66991" w:rsidRDefault="000E598D" w:rsidP="00D93F86">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The scope of work covered under the subject package</w:t>
      </w:r>
      <w:r w:rsidRPr="00D66991">
        <w:rPr>
          <w:rFonts w:ascii="Book Antiqua" w:hAnsi="Book Antiqua" w:cs="Arial"/>
          <w:sz w:val="22"/>
          <w:szCs w:val="22"/>
        </w:rPr>
        <w:t xml:space="preserve"> </w:t>
      </w:r>
      <w:r w:rsidR="005E560E" w:rsidRPr="005E560E">
        <w:rPr>
          <w:rFonts w:ascii="Book Antiqua" w:hAnsi="Book Antiqua" w:cs="Arial"/>
          <w:b/>
          <w:bCs/>
          <w:sz w:val="22"/>
          <w:szCs w:val="22"/>
        </w:rPr>
        <w:t xml:space="preserve">Engagement of </w:t>
      </w:r>
      <w:r w:rsidR="00665004" w:rsidRPr="00665004">
        <w:rPr>
          <w:rFonts w:ascii="Book Antiqua" w:hAnsi="Book Antiqua" w:cs="Arial"/>
          <w:b/>
          <w:bCs/>
          <w:sz w:val="22"/>
          <w:szCs w:val="22"/>
        </w:rPr>
        <w:t>Independent Engineer for transmission scheme under “Eastern Region Strengthening Scheme –XXV (ERSS-XXV) &amp; North Eastern Region Strengthening Scheme –XV (NERSS-XV)</w:t>
      </w:r>
      <w:r w:rsidR="00665004">
        <w:rPr>
          <w:rFonts w:ascii="Book Antiqua" w:hAnsi="Book Antiqua" w:cs="Arial"/>
          <w:b/>
          <w:bCs/>
          <w:sz w:val="22"/>
          <w:szCs w:val="22"/>
        </w:rPr>
        <w:t xml:space="preserve">” </w:t>
      </w:r>
      <w:r w:rsidR="00CC5F5C" w:rsidRPr="00D66991">
        <w:rPr>
          <w:rFonts w:ascii="Book Antiqua" w:hAnsi="Book Antiqua" w:cs="Arial"/>
          <w:sz w:val="22"/>
          <w:szCs w:val="22"/>
        </w:rPr>
        <w:t>shall include:</w:t>
      </w:r>
    </w:p>
    <w:p w14:paraId="69981714" w14:textId="77777777" w:rsidR="00FE6918" w:rsidRPr="000C07A7" w:rsidRDefault="00FE6918" w:rsidP="00FE6918">
      <w:pPr>
        <w:ind w:left="446"/>
        <w:rPr>
          <w:rFonts w:eastAsia="Calibri"/>
          <w:b/>
          <w:bCs/>
          <w:lang w:val="en-IN"/>
        </w:rPr>
      </w:pPr>
      <w:r w:rsidRPr="000C07A7">
        <w:rPr>
          <w:rFonts w:eastAsia="Calibri"/>
          <w:b/>
          <w:bCs/>
          <w:lang w:val="en-IN"/>
        </w:rPr>
        <w:t>Eastern Region Strengthening Scheme –XXV (ERSS-XXV)</w:t>
      </w:r>
    </w:p>
    <w:tbl>
      <w:tblPr>
        <w:tblW w:w="8910" w:type="dxa"/>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770"/>
        <w:gridCol w:w="3420"/>
      </w:tblGrid>
      <w:tr w:rsidR="00FE6918" w:rsidRPr="000C07A7" w14:paraId="15B37554" w14:textId="77777777" w:rsidTr="00432E4B">
        <w:trPr>
          <w:tblHeader/>
        </w:trPr>
        <w:tc>
          <w:tcPr>
            <w:tcW w:w="720" w:type="dxa"/>
            <w:tcMar>
              <w:top w:w="0" w:type="dxa"/>
              <w:left w:w="15" w:type="dxa"/>
              <w:bottom w:w="0" w:type="dxa"/>
              <w:right w:w="15" w:type="dxa"/>
            </w:tcMar>
            <w:vAlign w:val="center"/>
            <w:hideMark/>
          </w:tcPr>
          <w:p w14:paraId="0ABA3EE6" w14:textId="77777777" w:rsidR="00FE6918" w:rsidRPr="000C07A7" w:rsidRDefault="00FE6918" w:rsidP="00432E4B">
            <w:pPr>
              <w:ind w:right="15"/>
              <w:jc w:val="center"/>
              <w:rPr>
                <w:lang w:eastAsia="en-IN"/>
              </w:rPr>
            </w:pPr>
            <w:r w:rsidRPr="000C07A7">
              <w:rPr>
                <w:b/>
                <w:bCs/>
                <w:lang w:eastAsia="en-IN"/>
              </w:rPr>
              <w:t>Sl. No.</w:t>
            </w:r>
          </w:p>
        </w:tc>
        <w:tc>
          <w:tcPr>
            <w:tcW w:w="4770" w:type="dxa"/>
            <w:tcMar>
              <w:top w:w="0" w:type="dxa"/>
              <w:left w:w="15" w:type="dxa"/>
              <w:bottom w:w="0" w:type="dxa"/>
              <w:right w:w="15" w:type="dxa"/>
            </w:tcMar>
            <w:vAlign w:val="center"/>
            <w:hideMark/>
          </w:tcPr>
          <w:p w14:paraId="260BAEDC" w14:textId="77777777" w:rsidR="00FE6918" w:rsidRPr="000C07A7" w:rsidRDefault="00FE6918" w:rsidP="00432E4B">
            <w:pPr>
              <w:ind w:right="262"/>
              <w:jc w:val="center"/>
              <w:rPr>
                <w:lang w:eastAsia="en-IN"/>
              </w:rPr>
            </w:pPr>
            <w:r w:rsidRPr="000C07A7">
              <w:rPr>
                <w:b/>
                <w:bCs/>
                <w:lang w:eastAsia="en-IN"/>
              </w:rPr>
              <w:t>Scope of the Transmission Scheme</w:t>
            </w:r>
          </w:p>
        </w:tc>
        <w:tc>
          <w:tcPr>
            <w:tcW w:w="3420" w:type="dxa"/>
            <w:tcMar>
              <w:top w:w="0" w:type="dxa"/>
              <w:left w:w="15" w:type="dxa"/>
              <w:bottom w:w="0" w:type="dxa"/>
              <w:right w:w="15" w:type="dxa"/>
            </w:tcMar>
            <w:vAlign w:val="center"/>
            <w:hideMark/>
          </w:tcPr>
          <w:p w14:paraId="293FF555" w14:textId="77777777" w:rsidR="00FE6918" w:rsidRPr="000C07A7" w:rsidRDefault="00FE6918" w:rsidP="00432E4B">
            <w:pPr>
              <w:ind w:right="15"/>
              <w:jc w:val="center"/>
              <w:rPr>
                <w:lang w:eastAsia="en-IN"/>
              </w:rPr>
            </w:pPr>
            <w:r w:rsidRPr="000C07A7">
              <w:rPr>
                <w:b/>
                <w:bCs/>
                <w:lang w:eastAsia="en-IN"/>
              </w:rPr>
              <w:t>Capacity / line length in km</w:t>
            </w:r>
          </w:p>
        </w:tc>
      </w:tr>
      <w:tr w:rsidR="00FE6918" w:rsidRPr="000C07A7" w14:paraId="4A9C0D8C" w14:textId="77777777" w:rsidTr="00432E4B">
        <w:trPr>
          <w:trHeight w:val="50"/>
        </w:trPr>
        <w:tc>
          <w:tcPr>
            <w:tcW w:w="720" w:type="dxa"/>
            <w:tcMar>
              <w:top w:w="0" w:type="dxa"/>
              <w:left w:w="15" w:type="dxa"/>
              <w:bottom w:w="0" w:type="dxa"/>
              <w:right w:w="15" w:type="dxa"/>
            </w:tcMar>
            <w:hideMark/>
          </w:tcPr>
          <w:p w14:paraId="20A8DAE1" w14:textId="77777777" w:rsidR="00FE6918" w:rsidRPr="000C07A7" w:rsidRDefault="00FE6918" w:rsidP="00432E4B">
            <w:pPr>
              <w:autoSpaceDE w:val="0"/>
              <w:autoSpaceDN w:val="0"/>
              <w:adjustRightInd w:val="0"/>
              <w:ind w:right="15"/>
              <w:jc w:val="center"/>
              <w:rPr>
                <w:rFonts w:eastAsia="Calibri"/>
              </w:rPr>
            </w:pPr>
            <w:r w:rsidRPr="000C07A7">
              <w:rPr>
                <w:rFonts w:eastAsia="Calibri"/>
              </w:rPr>
              <w:t>1.</w:t>
            </w:r>
          </w:p>
        </w:tc>
        <w:tc>
          <w:tcPr>
            <w:tcW w:w="4770" w:type="dxa"/>
            <w:tcMar>
              <w:top w:w="0" w:type="dxa"/>
              <w:left w:w="15" w:type="dxa"/>
              <w:bottom w:w="0" w:type="dxa"/>
              <w:right w:w="15" w:type="dxa"/>
            </w:tcMar>
            <w:hideMark/>
          </w:tcPr>
          <w:p w14:paraId="08E1A888" w14:textId="77777777" w:rsidR="00FE6918" w:rsidRPr="000C07A7" w:rsidRDefault="00FE6918" w:rsidP="00432E4B">
            <w:pPr>
              <w:ind w:left="76" w:right="15"/>
              <w:rPr>
                <w:lang w:val="en-IN"/>
              </w:rPr>
            </w:pPr>
            <w:r w:rsidRPr="000C07A7">
              <w:rPr>
                <w:lang w:val="en-IN"/>
              </w:rPr>
              <w:t>Creation of 220kV GIS bus at Banka (POWERGRID) S/</w:t>
            </w:r>
            <w:r>
              <w:rPr>
                <w:lang w:val="en-IN"/>
              </w:rPr>
              <w:t>S</w:t>
            </w:r>
          </w:p>
        </w:tc>
        <w:tc>
          <w:tcPr>
            <w:tcW w:w="3420" w:type="dxa"/>
            <w:tcMar>
              <w:top w:w="0" w:type="dxa"/>
              <w:left w:w="15" w:type="dxa"/>
              <w:bottom w:w="0" w:type="dxa"/>
              <w:right w:w="15" w:type="dxa"/>
            </w:tcMar>
          </w:tcPr>
          <w:p w14:paraId="540B2520" w14:textId="77777777" w:rsidR="00FE6918" w:rsidRPr="000C07A7" w:rsidRDefault="00FE6918" w:rsidP="00432E4B">
            <w:pPr>
              <w:ind w:right="15"/>
              <w:jc w:val="both"/>
              <w:rPr>
                <w:lang w:val="sv-SE" w:eastAsia="en-IN"/>
              </w:rPr>
            </w:pPr>
          </w:p>
        </w:tc>
      </w:tr>
      <w:tr w:rsidR="00FE6918" w:rsidRPr="000C07A7" w14:paraId="74686A03" w14:textId="77777777" w:rsidTr="00432E4B">
        <w:trPr>
          <w:trHeight w:val="50"/>
        </w:trPr>
        <w:tc>
          <w:tcPr>
            <w:tcW w:w="720" w:type="dxa"/>
            <w:tcMar>
              <w:top w:w="0" w:type="dxa"/>
              <w:left w:w="15" w:type="dxa"/>
              <w:bottom w:w="0" w:type="dxa"/>
              <w:right w:w="15" w:type="dxa"/>
            </w:tcMar>
            <w:hideMark/>
          </w:tcPr>
          <w:p w14:paraId="5FC0944A" w14:textId="77777777" w:rsidR="00FE6918" w:rsidRPr="000C07A7" w:rsidRDefault="00FE6918" w:rsidP="00432E4B">
            <w:pPr>
              <w:autoSpaceDE w:val="0"/>
              <w:autoSpaceDN w:val="0"/>
              <w:adjustRightInd w:val="0"/>
              <w:ind w:right="15"/>
              <w:jc w:val="center"/>
              <w:rPr>
                <w:rFonts w:eastAsia="Calibri"/>
              </w:rPr>
            </w:pPr>
            <w:r w:rsidRPr="000C07A7">
              <w:rPr>
                <w:rFonts w:eastAsia="Calibri"/>
              </w:rPr>
              <w:t>2.</w:t>
            </w:r>
          </w:p>
        </w:tc>
        <w:tc>
          <w:tcPr>
            <w:tcW w:w="4770" w:type="dxa"/>
            <w:tcMar>
              <w:top w:w="0" w:type="dxa"/>
              <w:left w:w="15" w:type="dxa"/>
              <w:bottom w:w="0" w:type="dxa"/>
              <w:right w:w="15" w:type="dxa"/>
            </w:tcMar>
            <w:hideMark/>
          </w:tcPr>
          <w:p w14:paraId="7A05D251" w14:textId="77777777" w:rsidR="00FE6918" w:rsidRPr="000C07A7" w:rsidRDefault="00FE6918" w:rsidP="00432E4B">
            <w:pPr>
              <w:ind w:left="90" w:right="262"/>
              <w:jc w:val="both"/>
              <w:rPr>
                <w:lang w:val="sv-SE"/>
              </w:rPr>
            </w:pPr>
            <w:r w:rsidRPr="000C07A7">
              <w:rPr>
                <w:lang w:val="sv-SE" w:eastAsia="en-IN"/>
              </w:rPr>
              <w:t>400kV Bus extension works at Banka (PGCIL) 400/132kV Substation</w:t>
            </w:r>
          </w:p>
        </w:tc>
        <w:tc>
          <w:tcPr>
            <w:tcW w:w="3420" w:type="dxa"/>
            <w:tcMar>
              <w:top w:w="0" w:type="dxa"/>
              <w:left w:w="15" w:type="dxa"/>
              <w:bottom w:w="0" w:type="dxa"/>
              <w:right w:w="15" w:type="dxa"/>
            </w:tcMar>
            <w:hideMark/>
          </w:tcPr>
          <w:p w14:paraId="4C625BCB" w14:textId="77777777" w:rsidR="00FE6918" w:rsidRPr="000C07A7" w:rsidRDefault="00FE6918" w:rsidP="00432E4B">
            <w:pPr>
              <w:ind w:right="15"/>
              <w:jc w:val="both"/>
              <w:rPr>
                <w:lang w:eastAsia="en-IN"/>
              </w:rPr>
            </w:pPr>
          </w:p>
        </w:tc>
      </w:tr>
      <w:tr w:rsidR="00FE6918" w:rsidRPr="000C07A7" w14:paraId="2666AB00" w14:textId="77777777" w:rsidTr="00432E4B">
        <w:trPr>
          <w:trHeight w:val="50"/>
        </w:trPr>
        <w:tc>
          <w:tcPr>
            <w:tcW w:w="720" w:type="dxa"/>
            <w:tcMar>
              <w:top w:w="0" w:type="dxa"/>
              <w:left w:w="15" w:type="dxa"/>
              <w:bottom w:w="0" w:type="dxa"/>
              <w:right w:w="15" w:type="dxa"/>
            </w:tcMar>
            <w:hideMark/>
          </w:tcPr>
          <w:p w14:paraId="64B7EB2D" w14:textId="77777777" w:rsidR="00FE6918" w:rsidRPr="000C07A7" w:rsidRDefault="00FE6918" w:rsidP="00432E4B">
            <w:pPr>
              <w:autoSpaceDE w:val="0"/>
              <w:autoSpaceDN w:val="0"/>
              <w:adjustRightInd w:val="0"/>
              <w:ind w:right="15"/>
              <w:jc w:val="center"/>
              <w:rPr>
                <w:rFonts w:eastAsia="Calibri"/>
              </w:rPr>
            </w:pPr>
            <w:r w:rsidRPr="000C07A7">
              <w:rPr>
                <w:rFonts w:eastAsia="Calibri"/>
              </w:rPr>
              <w:t>3.</w:t>
            </w:r>
          </w:p>
        </w:tc>
        <w:tc>
          <w:tcPr>
            <w:tcW w:w="4770" w:type="dxa"/>
            <w:tcMar>
              <w:top w:w="0" w:type="dxa"/>
              <w:left w:w="15" w:type="dxa"/>
              <w:bottom w:w="0" w:type="dxa"/>
              <w:right w:w="15" w:type="dxa"/>
            </w:tcMar>
            <w:hideMark/>
          </w:tcPr>
          <w:p w14:paraId="7EC60160" w14:textId="77777777" w:rsidR="00FE6918" w:rsidRPr="000C07A7" w:rsidRDefault="00FE6918" w:rsidP="00432E4B">
            <w:pPr>
              <w:ind w:left="90" w:right="262"/>
              <w:jc w:val="both"/>
              <w:rPr>
                <w:lang w:val="en-IN" w:eastAsia="en-IN"/>
              </w:rPr>
            </w:pPr>
            <w:r w:rsidRPr="000C07A7">
              <w:rPr>
                <w:lang w:val="en-IN" w:eastAsia="en-IN"/>
              </w:rPr>
              <w:t>400/220kV, 2x500MVA ICTs along with associated bays (220kV bays in GIS and 400kV bays in AIS)</w:t>
            </w:r>
          </w:p>
        </w:tc>
        <w:tc>
          <w:tcPr>
            <w:tcW w:w="3420" w:type="dxa"/>
            <w:tcMar>
              <w:top w:w="0" w:type="dxa"/>
              <w:left w:w="15" w:type="dxa"/>
              <w:bottom w:w="0" w:type="dxa"/>
              <w:right w:w="15" w:type="dxa"/>
            </w:tcMar>
            <w:hideMark/>
          </w:tcPr>
          <w:p w14:paraId="0D2FAC86" w14:textId="77777777" w:rsidR="00FE6918" w:rsidRDefault="00FE6918" w:rsidP="00432E4B">
            <w:pPr>
              <w:ind w:left="76" w:right="15"/>
              <w:jc w:val="both"/>
              <w:rPr>
                <w:lang w:eastAsia="en-IN"/>
              </w:rPr>
            </w:pPr>
            <w:r w:rsidRPr="000C07A7">
              <w:rPr>
                <w:lang w:eastAsia="en-IN"/>
              </w:rPr>
              <w:t>400/220kV, 500MVA ICT – 2 nos.</w:t>
            </w:r>
          </w:p>
          <w:p w14:paraId="78FA52D7" w14:textId="77777777" w:rsidR="00FE6918" w:rsidRDefault="00FE6918" w:rsidP="00432E4B">
            <w:pPr>
              <w:ind w:left="76" w:right="15"/>
              <w:jc w:val="both"/>
              <w:rPr>
                <w:lang w:eastAsia="en-IN"/>
              </w:rPr>
            </w:pPr>
            <w:r w:rsidRPr="007C6BDB">
              <w:rPr>
                <w:lang w:eastAsia="en-IN"/>
              </w:rPr>
              <w:t>400kV ICT(AIS) bays – 2 nos</w:t>
            </w:r>
            <w:r w:rsidRPr="000C07A7">
              <w:rPr>
                <w:lang w:eastAsia="en-IN"/>
              </w:rPr>
              <w:t xml:space="preserve">. </w:t>
            </w:r>
          </w:p>
          <w:p w14:paraId="3648EADB" w14:textId="77777777" w:rsidR="00FE6918" w:rsidRPr="000C07A7" w:rsidRDefault="00FE6918" w:rsidP="00432E4B">
            <w:pPr>
              <w:ind w:left="76" w:right="15"/>
              <w:jc w:val="both"/>
              <w:rPr>
                <w:lang w:eastAsia="en-IN"/>
              </w:rPr>
            </w:pPr>
            <w:r w:rsidRPr="000C07A7">
              <w:rPr>
                <w:lang w:eastAsia="en-IN"/>
              </w:rPr>
              <w:t>220kV ICT (GIS) bays – 2 nos.</w:t>
            </w:r>
          </w:p>
        </w:tc>
      </w:tr>
      <w:tr w:rsidR="00FE6918" w:rsidRPr="000C07A7" w14:paraId="4DC5280B" w14:textId="77777777" w:rsidTr="00432E4B">
        <w:trPr>
          <w:trHeight w:val="50"/>
        </w:trPr>
        <w:tc>
          <w:tcPr>
            <w:tcW w:w="720" w:type="dxa"/>
            <w:tcMar>
              <w:top w:w="0" w:type="dxa"/>
              <w:left w:w="15" w:type="dxa"/>
              <w:bottom w:w="0" w:type="dxa"/>
              <w:right w:w="15" w:type="dxa"/>
            </w:tcMar>
          </w:tcPr>
          <w:p w14:paraId="4BBAF7DD" w14:textId="77777777" w:rsidR="00FE6918" w:rsidRPr="000C07A7" w:rsidRDefault="00FE6918" w:rsidP="00432E4B">
            <w:pPr>
              <w:autoSpaceDE w:val="0"/>
              <w:autoSpaceDN w:val="0"/>
              <w:adjustRightInd w:val="0"/>
              <w:ind w:right="15"/>
              <w:jc w:val="center"/>
              <w:rPr>
                <w:rFonts w:eastAsia="Calibri"/>
              </w:rPr>
            </w:pPr>
            <w:r w:rsidRPr="000C07A7">
              <w:rPr>
                <w:rFonts w:eastAsia="Calibri"/>
              </w:rPr>
              <w:t>4.</w:t>
            </w:r>
          </w:p>
        </w:tc>
        <w:tc>
          <w:tcPr>
            <w:tcW w:w="4770" w:type="dxa"/>
            <w:tcMar>
              <w:top w:w="0" w:type="dxa"/>
              <w:left w:w="15" w:type="dxa"/>
              <w:bottom w:w="0" w:type="dxa"/>
              <w:right w:w="15" w:type="dxa"/>
            </w:tcMar>
          </w:tcPr>
          <w:p w14:paraId="5EC3C375" w14:textId="77777777" w:rsidR="00FE6918" w:rsidRPr="000C07A7" w:rsidRDefault="00FE6918" w:rsidP="00432E4B">
            <w:pPr>
              <w:ind w:left="90" w:right="262"/>
              <w:jc w:val="both"/>
              <w:rPr>
                <w:lang w:val="en-IN" w:eastAsia="en-IN"/>
              </w:rPr>
            </w:pPr>
            <w:r w:rsidRPr="000C07A7">
              <w:rPr>
                <w:lang w:val="en-IN" w:eastAsia="en-IN"/>
              </w:rPr>
              <w:t xml:space="preserve">2 nos. of 220kV GIS line bays at Banka (POWERGRID) for termination of Banka (POWERGRID) – </w:t>
            </w:r>
            <w:proofErr w:type="spellStart"/>
            <w:r w:rsidRPr="000C07A7">
              <w:rPr>
                <w:lang w:val="en-IN" w:eastAsia="en-IN"/>
              </w:rPr>
              <w:t>Goradih</w:t>
            </w:r>
            <w:proofErr w:type="spellEnd"/>
            <w:r w:rsidRPr="000C07A7">
              <w:rPr>
                <w:lang w:val="en-IN" w:eastAsia="en-IN"/>
              </w:rPr>
              <w:t xml:space="preserve"> (</w:t>
            </w:r>
            <w:proofErr w:type="spellStart"/>
            <w:r w:rsidRPr="000C07A7">
              <w:rPr>
                <w:lang w:val="en-IN" w:eastAsia="en-IN"/>
              </w:rPr>
              <w:t>Sabour</w:t>
            </w:r>
            <w:proofErr w:type="spellEnd"/>
            <w:r w:rsidRPr="000C07A7">
              <w:rPr>
                <w:lang w:val="en-IN" w:eastAsia="en-IN"/>
              </w:rPr>
              <w:t xml:space="preserve"> New) 220kV D/</w:t>
            </w:r>
            <w:r>
              <w:rPr>
                <w:lang w:val="en-IN" w:eastAsia="en-IN"/>
              </w:rPr>
              <w:t>C</w:t>
            </w:r>
            <w:r w:rsidRPr="000C07A7">
              <w:rPr>
                <w:lang w:val="en-IN" w:eastAsia="en-IN"/>
              </w:rPr>
              <w:t xml:space="preserve"> line of BSPTCL</w:t>
            </w:r>
          </w:p>
          <w:p w14:paraId="172E481B" w14:textId="77777777" w:rsidR="00FE6918" w:rsidRPr="000C07A7" w:rsidRDefault="00FE6918" w:rsidP="00432E4B">
            <w:pPr>
              <w:ind w:left="90" w:right="262"/>
              <w:jc w:val="both"/>
              <w:rPr>
                <w:lang w:val="en-IN" w:eastAsia="en-IN"/>
              </w:rPr>
            </w:pPr>
            <w:r w:rsidRPr="000C07A7">
              <w:rPr>
                <w:lang w:val="en-IN" w:eastAsia="en-IN"/>
              </w:rPr>
              <w:lastRenderedPageBreak/>
              <w:t>Future provision:</w:t>
            </w:r>
          </w:p>
          <w:p w14:paraId="6590FD29" w14:textId="77777777" w:rsidR="00FE6918" w:rsidRDefault="00FE6918" w:rsidP="00432E4B">
            <w:pPr>
              <w:ind w:left="90" w:right="262"/>
              <w:jc w:val="both"/>
              <w:rPr>
                <w:lang w:val="en-IN" w:eastAsia="en-IN"/>
              </w:rPr>
            </w:pPr>
            <w:r w:rsidRPr="000C07A7">
              <w:rPr>
                <w:lang w:val="en-IN" w:eastAsia="en-IN"/>
              </w:rPr>
              <w:t>Space for future 220kV GIS bays: 6 nos.</w:t>
            </w:r>
          </w:p>
          <w:p w14:paraId="064D076F" w14:textId="77777777" w:rsidR="00FE6918" w:rsidRPr="000C07A7" w:rsidDel="006C6832" w:rsidRDefault="00FE6918" w:rsidP="00432E4B">
            <w:pPr>
              <w:ind w:left="90" w:right="262"/>
              <w:jc w:val="both"/>
              <w:rPr>
                <w:lang w:val="en-IN" w:eastAsia="en-IN"/>
              </w:rPr>
            </w:pPr>
          </w:p>
        </w:tc>
        <w:tc>
          <w:tcPr>
            <w:tcW w:w="3420" w:type="dxa"/>
            <w:tcMar>
              <w:top w:w="0" w:type="dxa"/>
              <w:left w:w="15" w:type="dxa"/>
              <w:bottom w:w="0" w:type="dxa"/>
              <w:right w:w="15" w:type="dxa"/>
            </w:tcMar>
          </w:tcPr>
          <w:p w14:paraId="5422D243" w14:textId="77777777" w:rsidR="00FE6918" w:rsidRDefault="00FE6918" w:rsidP="00432E4B">
            <w:pPr>
              <w:ind w:left="76" w:right="15"/>
              <w:jc w:val="both"/>
              <w:rPr>
                <w:lang w:eastAsia="en-IN"/>
              </w:rPr>
            </w:pPr>
            <w:r w:rsidRPr="000C07A7">
              <w:rPr>
                <w:lang w:eastAsia="en-IN"/>
              </w:rPr>
              <w:lastRenderedPageBreak/>
              <w:t>220kV (GIS) line bays – 2 nos.</w:t>
            </w:r>
          </w:p>
          <w:p w14:paraId="56E9433C" w14:textId="77777777" w:rsidR="00FE6918" w:rsidRPr="000C07A7" w:rsidDel="006C6832" w:rsidRDefault="00FE6918" w:rsidP="00432E4B">
            <w:pPr>
              <w:ind w:left="76" w:right="15"/>
              <w:jc w:val="both"/>
              <w:rPr>
                <w:lang w:eastAsia="en-IN"/>
              </w:rPr>
            </w:pPr>
            <w:r w:rsidRPr="007C6BDB">
              <w:rPr>
                <w:lang w:eastAsia="en-IN"/>
              </w:rPr>
              <w:t>Bus Coupler bay – 1 no.#</w:t>
            </w:r>
          </w:p>
        </w:tc>
      </w:tr>
    </w:tbl>
    <w:p w14:paraId="1F9E0045" w14:textId="77777777" w:rsidR="00FE6918" w:rsidRPr="007C6BDB" w:rsidRDefault="00FE6918" w:rsidP="00FE6918">
      <w:pPr>
        <w:spacing w:after="240"/>
        <w:ind w:left="532"/>
        <w:jc w:val="both"/>
        <w:rPr>
          <w:sz w:val="2"/>
          <w:szCs w:val="2"/>
          <w:lang w:val="en-IN"/>
        </w:rPr>
      </w:pPr>
    </w:p>
    <w:p w14:paraId="0B7D1B7B" w14:textId="77777777" w:rsidR="00FE6918" w:rsidRDefault="00FE6918" w:rsidP="00FE6918">
      <w:pPr>
        <w:spacing w:after="240"/>
        <w:ind w:left="532"/>
        <w:jc w:val="both"/>
        <w:rPr>
          <w:szCs w:val="22"/>
          <w:lang w:val="en-IN"/>
        </w:rPr>
      </w:pPr>
      <w:r w:rsidRPr="007C6BDB">
        <w:rPr>
          <w:szCs w:val="22"/>
          <w:lang w:val="en-IN"/>
        </w:rPr>
        <w:t xml:space="preserve"># To fulfil </w:t>
      </w:r>
      <w:r>
        <w:rPr>
          <w:szCs w:val="22"/>
          <w:lang w:val="en-IN"/>
        </w:rPr>
        <w:t xml:space="preserve">the </w:t>
      </w:r>
      <w:r w:rsidRPr="007C6BDB">
        <w:rPr>
          <w:szCs w:val="22"/>
          <w:lang w:val="en-IN"/>
        </w:rPr>
        <w:t xml:space="preserve">requirement of bus </w:t>
      </w:r>
      <w:r>
        <w:rPr>
          <w:szCs w:val="22"/>
          <w:lang w:val="en-IN"/>
        </w:rPr>
        <w:t xml:space="preserve">switching </w:t>
      </w:r>
      <w:r w:rsidRPr="007C6BDB">
        <w:rPr>
          <w:szCs w:val="22"/>
          <w:lang w:val="en-IN"/>
        </w:rPr>
        <w:t>scheme.</w:t>
      </w:r>
    </w:p>
    <w:p w14:paraId="5993EAF0" w14:textId="77777777" w:rsidR="00FE6918" w:rsidRPr="000C07A7" w:rsidRDefault="00FE6918" w:rsidP="00FE6918">
      <w:pPr>
        <w:ind w:left="450"/>
        <w:contextualSpacing/>
        <w:rPr>
          <w:rFonts w:eastAsia="Calibri"/>
          <w:b/>
          <w:bCs/>
          <w:lang w:val="en-IN"/>
        </w:rPr>
      </w:pPr>
      <w:r w:rsidRPr="000C07A7">
        <w:rPr>
          <w:rFonts w:eastAsia="Calibri"/>
          <w:b/>
          <w:bCs/>
          <w:lang w:val="en-IN"/>
        </w:rPr>
        <w:t>North Eastern Region Strengthening Scheme-XV (NERSS-XV)</w:t>
      </w:r>
    </w:p>
    <w:p w14:paraId="1AA8EE4E" w14:textId="77777777" w:rsidR="00FE6918" w:rsidRPr="000C07A7" w:rsidRDefault="00FE6918" w:rsidP="00FE6918">
      <w:pPr>
        <w:ind w:left="450"/>
        <w:contextualSpacing/>
        <w:rPr>
          <w:rFonts w:eastAsia="Calibri"/>
          <w:b/>
          <w:bCs/>
          <w:lang w:val="en-IN"/>
        </w:rPr>
      </w:pPr>
    </w:p>
    <w:tbl>
      <w:tblPr>
        <w:tblW w:w="9000" w:type="dxa"/>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780"/>
      </w:tblGrid>
      <w:tr w:rsidR="00FE6918" w:rsidRPr="000C07A7" w14:paraId="4A22A2BA" w14:textId="77777777" w:rsidTr="00432E4B">
        <w:trPr>
          <w:tblHeader/>
        </w:trPr>
        <w:tc>
          <w:tcPr>
            <w:tcW w:w="720" w:type="dxa"/>
            <w:tcMar>
              <w:top w:w="0" w:type="dxa"/>
              <w:left w:w="15" w:type="dxa"/>
              <w:bottom w:w="0" w:type="dxa"/>
              <w:right w:w="15" w:type="dxa"/>
            </w:tcMar>
            <w:vAlign w:val="center"/>
            <w:hideMark/>
          </w:tcPr>
          <w:p w14:paraId="5DCAD624" w14:textId="77777777" w:rsidR="00FE6918" w:rsidRPr="000C07A7" w:rsidRDefault="00FE6918" w:rsidP="00432E4B">
            <w:pPr>
              <w:ind w:right="15"/>
              <w:jc w:val="center"/>
              <w:rPr>
                <w:lang w:eastAsia="en-IN"/>
              </w:rPr>
            </w:pPr>
            <w:r w:rsidRPr="000C07A7">
              <w:rPr>
                <w:b/>
                <w:bCs/>
                <w:lang w:eastAsia="en-IN"/>
              </w:rPr>
              <w:t>Sl. No.</w:t>
            </w:r>
          </w:p>
        </w:tc>
        <w:tc>
          <w:tcPr>
            <w:tcW w:w="4500" w:type="dxa"/>
            <w:tcMar>
              <w:top w:w="0" w:type="dxa"/>
              <w:left w:w="15" w:type="dxa"/>
              <w:bottom w:w="0" w:type="dxa"/>
              <w:right w:w="15" w:type="dxa"/>
            </w:tcMar>
            <w:vAlign w:val="center"/>
            <w:hideMark/>
          </w:tcPr>
          <w:p w14:paraId="4985F892" w14:textId="77777777" w:rsidR="00FE6918" w:rsidRPr="000C07A7" w:rsidRDefault="00FE6918" w:rsidP="00432E4B">
            <w:pPr>
              <w:ind w:right="262"/>
              <w:jc w:val="center"/>
              <w:rPr>
                <w:lang w:eastAsia="en-IN"/>
              </w:rPr>
            </w:pPr>
            <w:r w:rsidRPr="000C07A7">
              <w:rPr>
                <w:b/>
                <w:bCs/>
                <w:lang w:eastAsia="en-IN"/>
              </w:rPr>
              <w:t>Scope of the Transmission Scheme</w:t>
            </w:r>
          </w:p>
        </w:tc>
        <w:tc>
          <w:tcPr>
            <w:tcW w:w="3780" w:type="dxa"/>
            <w:tcMar>
              <w:top w:w="0" w:type="dxa"/>
              <w:left w:w="15" w:type="dxa"/>
              <w:bottom w:w="0" w:type="dxa"/>
              <w:right w:w="15" w:type="dxa"/>
            </w:tcMar>
            <w:vAlign w:val="center"/>
            <w:hideMark/>
          </w:tcPr>
          <w:p w14:paraId="339DDC8B" w14:textId="77777777" w:rsidR="00FE6918" w:rsidRPr="000C07A7" w:rsidRDefault="00FE6918" w:rsidP="00432E4B">
            <w:pPr>
              <w:ind w:right="15"/>
              <w:jc w:val="center"/>
              <w:rPr>
                <w:lang w:eastAsia="en-IN"/>
              </w:rPr>
            </w:pPr>
            <w:r w:rsidRPr="000C07A7">
              <w:rPr>
                <w:b/>
                <w:bCs/>
                <w:lang w:eastAsia="en-IN"/>
              </w:rPr>
              <w:t>Capacity / line length in km</w:t>
            </w:r>
          </w:p>
        </w:tc>
      </w:tr>
      <w:tr w:rsidR="00FE6918" w:rsidRPr="000C07A7" w14:paraId="386C65C4" w14:textId="77777777" w:rsidTr="00432E4B">
        <w:trPr>
          <w:trHeight w:val="50"/>
        </w:trPr>
        <w:tc>
          <w:tcPr>
            <w:tcW w:w="720" w:type="dxa"/>
            <w:tcMar>
              <w:top w:w="0" w:type="dxa"/>
              <w:left w:w="15" w:type="dxa"/>
              <w:bottom w:w="0" w:type="dxa"/>
              <w:right w:w="15" w:type="dxa"/>
            </w:tcMar>
            <w:hideMark/>
          </w:tcPr>
          <w:p w14:paraId="2DC9986E" w14:textId="77777777" w:rsidR="00FE6918" w:rsidRPr="000C07A7" w:rsidRDefault="00FE6918" w:rsidP="00432E4B">
            <w:pPr>
              <w:autoSpaceDE w:val="0"/>
              <w:autoSpaceDN w:val="0"/>
              <w:adjustRightInd w:val="0"/>
              <w:ind w:right="15"/>
              <w:jc w:val="center"/>
              <w:rPr>
                <w:rFonts w:eastAsia="Calibri"/>
              </w:rPr>
            </w:pPr>
            <w:r w:rsidRPr="000C07A7">
              <w:rPr>
                <w:rFonts w:eastAsia="Calibri"/>
              </w:rPr>
              <w:t>1.</w:t>
            </w:r>
          </w:p>
        </w:tc>
        <w:tc>
          <w:tcPr>
            <w:tcW w:w="4500" w:type="dxa"/>
            <w:tcMar>
              <w:top w:w="0" w:type="dxa"/>
              <w:left w:w="15" w:type="dxa"/>
              <w:bottom w:w="0" w:type="dxa"/>
              <w:right w:w="15" w:type="dxa"/>
            </w:tcMar>
            <w:hideMark/>
          </w:tcPr>
          <w:p w14:paraId="29E98C27" w14:textId="77777777" w:rsidR="00FE6918" w:rsidRPr="000C07A7" w:rsidRDefault="00FE6918" w:rsidP="00432E4B">
            <w:pPr>
              <w:ind w:left="76" w:right="166"/>
              <w:jc w:val="both"/>
              <w:rPr>
                <w:lang w:val="en-IN"/>
              </w:rPr>
            </w:pPr>
            <w:r w:rsidRPr="000C07A7">
              <w:rPr>
                <w:lang w:val="en-IN"/>
              </w:rPr>
              <w:t xml:space="preserve">Upgradation of existing 132kV </w:t>
            </w:r>
            <w:proofErr w:type="spellStart"/>
            <w:r w:rsidRPr="000C07A7">
              <w:rPr>
                <w:lang w:val="en-IN"/>
              </w:rPr>
              <w:t>Namsai</w:t>
            </w:r>
            <w:proofErr w:type="spellEnd"/>
            <w:r w:rsidRPr="000C07A7">
              <w:rPr>
                <w:lang w:val="en-IN"/>
              </w:rPr>
              <w:t xml:space="preserve"> (POWERGRID) S/</w:t>
            </w:r>
            <w:r>
              <w:rPr>
                <w:lang w:val="en-IN"/>
              </w:rPr>
              <w:t>S</w:t>
            </w:r>
            <w:r w:rsidRPr="000C07A7">
              <w:rPr>
                <w:lang w:val="en-IN"/>
              </w:rPr>
              <w:t xml:space="preserve"> to 220kV (with 220kV side as GIS)</w:t>
            </w:r>
          </w:p>
        </w:tc>
        <w:tc>
          <w:tcPr>
            <w:tcW w:w="3780" w:type="dxa"/>
            <w:tcMar>
              <w:top w:w="0" w:type="dxa"/>
              <w:left w:w="15" w:type="dxa"/>
              <w:bottom w:w="0" w:type="dxa"/>
              <w:right w:w="15" w:type="dxa"/>
            </w:tcMar>
          </w:tcPr>
          <w:p w14:paraId="7FB285FC" w14:textId="77777777" w:rsidR="00FE6918" w:rsidRPr="000C07A7" w:rsidRDefault="00FE6918" w:rsidP="00432E4B">
            <w:pPr>
              <w:ind w:left="157" w:right="15"/>
              <w:jc w:val="both"/>
              <w:rPr>
                <w:b/>
                <w:bCs/>
                <w:lang w:val="sv-SE" w:eastAsia="en-IN"/>
              </w:rPr>
            </w:pPr>
            <w:r w:rsidRPr="000C07A7">
              <w:rPr>
                <w:b/>
                <w:bCs/>
                <w:lang w:val="sv-SE" w:eastAsia="en-IN"/>
              </w:rPr>
              <w:t>220kV in GIS:</w:t>
            </w:r>
          </w:p>
          <w:p w14:paraId="7ECB223C" w14:textId="77777777" w:rsidR="00FE6918" w:rsidRPr="000C07A7" w:rsidRDefault="00FE6918" w:rsidP="00FE6918">
            <w:pPr>
              <w:numPr>
                <w:ilvl w:val="0"/>
                <w:numId w:val="12"/>
              </w:numPr>
              <w:ind w:left="340" w:right="15" w:hanging="270"/>
              <w:jc w:val="both"/>
              <w:rPr>
                <w:lang w:val="sv-SE" w:eastAsia="en-IN"/>
              </w:rPr>
            </w:pPr>
            <w:r w:rsidRPr="000C07A7">
              <w:rPr>
                <w:lang w:val="sv-SE" w:eastAsia="en-IN"/>
              </w:rPr>
              <w:t>ICTs: 220/132kV, 2x160MVA</w:t>
            </w:r>
          </w:p>
          <w:p w14:paraId="51ED4438" w14:textId="77777777" w:rsidR="00FE6918" w:rsidRPr="000C07A7" w:rsidRDefault="00FE6918" w:rsidP="00FE6918">
            <w:pPr>
              <w:numPr>
                <w:ilvl w:val="0"/>
                <w:numId w:val="12"/>
              </w:numPr>
              <w:ind w:left="340" w:right="15" w:hanging="270"/>
              <w:jc w:val="both"/>
              <w:rPr>
                <w:lang w:val="sv-SE" w:eastAsia="en-IN"/>
              </w:rPr>
            </w:pPr>
            <w:r w:rsidRPr="000C07A7">
              <w:rPr>
                <w:lang w:val="sv-SE" w:eastAsia="en-IN"/>
              </w:rPr>
              <w:t>ICT bay</w:t>
            </w:r>
            <w:r>
              <w:rPr>
                <w:lang w:val="sv-SE" w:eastAsia="en-IN"/>
              </w:rPr>
              <w:t xml:space="preserve"> </w:t>
            </w:r>
            <w:r w:rsidRPr="000C07A7">
              <w:rPr>
                <w:lang w:val="sv-SE" w:eastAsia="en-IN"/>
              </w:rPr>
              <w:t>: 2 nos.</w:t>
            </w:r>
          </w:p>
          <w:p w14:paraId="165EEBE4" w14:textId="77777777" w:rsidR="00FE6918" w:rsidRPr="000C07A7" w:rsidRDefault="00FE6918" w:rsidP="00FE6918">
            <w:pPr>
              <w:numPr>
                <w:ilvl w:val="0"/>
                <w:numId w:val="12"/>
              </w:numPr>
              <w:ind w:left="340" w:right="15" w:hanging="270"/>
              <w:jc w:val="both"/>
              <w:rPr>
                <w:lang w:val="sv-SE" w:eastAsia="en-IN"/>
              </w:rPr>
            </w:pPr>
            <w:r w:rsidRPr="000C07A7">
              <w:rPr>
                <w:lang w:val="sv-SE" w:eastAsia="en-IN"/>
              </w:rPr>
              <w:t>Bus Reactor: 220kV, 1x50MVAr</w:t>
            </w:r>
          </w:p>
          <w:p w14:paraId="528C519C" w14:textId="77777777" w:rsidR="00FE6918" w:rsidRPr="000C07A7" w:rsidRDefault="00FE6918" w:rsidP="00FE6918">
            <w:pPr>
              <w:numPr>
                <w:ilvl w:val="0"/>
                <w:numId w:val="12"/>
              </w:numPr>
              <w:ind w:left="340" w:right="15" w:hanging="270"/>
              <w:jc w:val="both"/>
              <w:rPr>
                <w:lang w:val="sv-SE" w:eastAsia="en-IN"/>
              </w:rPr>
            </w:pPr>
            <w:r w:rsidRPr="000C07A7">
              <w:rPr>
                <w:lang w:val="sv-SE" w:eastAsia="en-IN"/>
              </w:rPr>
              <w:t>Bus Reactor bay: 1 no.</w:t>
            </w:r>
          </w:p>
          <w:p w14:paraId="6C23A7F5" w14:textId="77777777" w:rsidR="00FE6918" w:rsidRDefault="00FE6918" w:rsidP="00FE6918">
            <w:pPr>
              <w:numPr>
                <w:ilvl w:val="0"/>
                <w:numId w:val="12"/>
              </w:numPr>
              <w:ind w:left="340" w:right="15" w:hanging="270"/>
              <w:jc w:val="both"/>
              <w:rPr>
                <w:lang w:val="sv-SE" w:eastAsia="en-IN"/>
              </w:rPr>
            </w:pPr>
            <w:r w:rsidRPr="000C07A7">
              <w:rPr>
                <w:lang w:val="sv-SE" w:eastAsia="en-IN"/>
              </w:rPr>
              <w:t>Line bays</w:t>
            </w:r>
            <w:r>
              <w:rPr>
                <w:lang w:val="sv-SE" w:eastAsia="en-IN"/>
              </w:rPr>
              <w:t xml:space="preserve"> </w:t>
            </w:r>
            <w:r w:rsidRPr="000C07A7">
              <w:rPr>
                <w:lang w:val="sv-SE" w:eastAsia="en-IN"/>
              </w:rPr>
              <w:t>: 2 nos. [for termination of Kathalguri (NEEPCO) – Namsai (POWERGRID) 220kV D</w:t>
            </w:r>
            <w:r>
              <w:rPr>
                <w:lang w:val="sv-SE" w:eastAsia="en-IN"/>
              </w:rPr>
              <w:t>/C</w:t>
            </w:r>
            <w:r w:rsidRPr="000C07A7">
              <w:rPr>
                <w:lang w:val="sv-SE" w:eastAsia="en-IN"/>
              </w:rPr>
              <w:t xml:space="preserve"> line]</w:t>
            </w:r>
          </w:p>
          <w:p w14:paraId="2EEF5D7D" w14:textId="77777777" w:rsidR="00FE6918" w:rsidRPr="007C6BDB" w:rsidRDefault="00FE6918" w:rsidP="00FE6918">
            <w:pPr>
              <w:numPr>
                <w:ilvl w:val="0"/>
                <w:numId w:val="12"/>
              </w:numPr>
              <w:ind w:left="340" w:right="15" w:hanging="270"/>
              <w:jc w:val="both"/>
              <w:rPr>
                <w:lang w:val="sv-SE" w:eastAsia="en-IN"/>
              </w:rPr>
            </w:pPr>
            <w:r w:rsidRPr="007C6BDB">
              <w:rPr>
                <w:lang w:val="sv-SE" w:eastAsia="en-IN"/>
              </w:rPr>
              <w:t>Bus coupler bay:</w:t>
            </w:r>
            <w:r>
              <w:rPr>
                <w:lang w:val="sv-SE" w:eastAsia="en-IN"/>
              </w:rPr>
              <w:t xml:space="preserve"> </w:t>
            </w:r>
            <w:r w:rsidRPr="007C6BDB">
              <w:rPr>
                <w:lang w:val="sv-SE" w:eastAsia="en-IN"/>
              </w:rPr>
              <w:t>1</w:t>
            </w:r>
            <w:r>
              <w:rPr>
                <w:lang w:val="sv-SE" w:eastAsia="en-IN"/>
              </w:rPr>
              <w:t xml:space="preserve"> </w:t>
            </w:r>
            <w:r w:rsidRPr="007C6BDB">
              <w:rPr>
                <w:lang w:val="sv-SE" w:eastAsia="en-IN"/>
              </w:rPr>
              <w:t>no. #</w:t>
            </w:r>
          </w:p>
          <w:p w14:paraId="2FE24513" w14:textId="77777777" w:rsidR="00FE6918" w:rsidRPr="000C07A7" w:rsidRDefault="00FE6918" w:rsidP="00FE6918">
            <w:pPr>
              <w:numPr>
                <w:ilvl w:val="0"/>
                <w:numId w:val="12"/>
              </w:numPr>
              <w:ind w:left="340" w:right="15" w:hanging="270"/>
              <w:jc w:val="both"/>
              <w:rPr>
                <w:lang w:val="sv-SE" w:eastAsia="en-IN"/>
              </w:rPr>
            </w:pPr>
            <w:r w:rsidRPr="000C07A7">
              <w:rPr>
                <w:lang w:val="sv-SE" w:eastAsia="en-IN"/>
              </w:rPr>
              <w:t>Space for future line bays: 4 nos.</w:t>
            </w:r>
          </w:p>
          <w:p w14:paraId="1680BA61" w14:textId="77777777" w:rsidR="00FE6918" w:rsidRPr="000C07A7" w:rsidRDefault="00FE6918" w:rsidP="00432E4B">
            <w:pPr>
              <w:ind w:left="157" w:right="15"/>
              <w:jc w:val="both"/>
              <w:rPr>
                <w:b/>
                <w:bCs/>
                <w:lang w:val="sv-SE" w:eastAsia="en-IN"/>
              </w:rPr>
            </w:pPr>
            <w:r w:rsidRPr="000C07A7">
              <w:rPr>
                <w:b/>
                <w:bCs/>
                <w:lang w:val="sv-SE" w:eastAsia="en-IN"/>
              </w:rPr>
              <w:t>132kV:</w:t>
            </w:r>
          </w:p>
          <w:p w14:paraId="637AD1DC" w14:textId="77777777" w:rsidR="00FE6918" w:rsidRPr="000C07A7" w:rsidRDefault="00FE6918" w:rsidP="00FE6918">
            <w:pPr>
              <w:numPr>
                <w:ilvl w:val="0"/>
                <w:numId w:val="12"/>
              </w:numPr>
              <w:ind w:left="340" w:right="15" w:hanging="270"/>
              <w:jc w:val="both"/>
              <w:rPr>
                <w:lang w:val="sv-SE" w:eastAsia="en-IN"/>
              </w:rPr>
            </w:pPr>
            <w:r w:rsidRPr="000C07A7">
              <w:rPr>
                <w:lang w:val="sv-SE" w:eastAsia="en-IN"/>
              </w:rPr>
              <w:t>ICT bays: 2 nos.</w:t>
            </w:r>
          </w:p>
          <w:p w14:paraId="79D1CEB8" w14:textId="77777777" w:rsidR="00FE6918" w:rsidRDefault="00FE6918" w:rsidP="00FE6918">
            <w:pPr>
              <w:numPr>
                <w:ilvl w:val="0"/>
                <w:numId w:val="12"/>
              </w:numPr>
              <w:ind w:left="340" w:right="15" w:hanging="270"/>
              <w:jc w:val="both"/>
              <w:rPr>
                <w:lang w:val="sv-SE" w:eastAsia="en-IN"/>
              </w:rPr>
            </w:pPr>
            <w:r w:rsidRPr="000C07A7">
              <w:rPr>
                <w:lang w:val="sv-SE" w:eastAsia="en-IN"/>
              </w:rPr>
              <w:t>Space for future line bays: 4 nos.</w:t>
            </w:r>
          </w:p>
          <w:p w14:paraId="00F454F8" w14:textId="77777777" w:rsidR="00FE6918" w:rsidRPr="000C07A7" w:rsidRDefault="00FE6918" w:rsidP="00432E4B">
            <w:pPr>
              <w:ind w:left="340" w:right="15"/>
              <w:jc w:val="both"/>
              <w:rPr>
                <w:lang w:val="sv-SE" w:eastAsia="en-IN"/>
              </w:rPr>
            </w:pPr>
          </w:p>
        </w:tc>
      </w:tr>
      <w:tr w:rsidR="00FE6918" w:rsidRPr="000C07A7" w14:paraId="52961AE7" w14:textId="77777777" w:rsidTr="00432E4B">
        <w:trPr>
          <w:trHeight w:val="50"/>
        </w:trPr>
        <w:tc>
          <w:tcPr>
            <w:tcW w:w="720" w:type="dxa"/>
            <w:tcMar>
              <w:top w:w="0" w:type="dxa"/>
              <w:left w:w="15" w:type="dxa"/>
              <w:bottom w:w="0" w:type="dxa"/>
              <w:right w:w="15" w:type="dxa"/>
            </w:tcMar>
            <w:hideMark/>
          </w:tcPr>
          <w:p w14:paraId="3188E879" w14:textId="77777777" w:rsidR="00FE6918" w:rsidRPr="000C07A7" w:rsidRDefault="00FE6918" w:rsidP="00432E4B">
            <w:pPr>
              <w:autoSpaceDE w:val="0"/>
              <w:autoSpaceDN w:val="0"/>
              <w:adjustRightInd w:val="0"/>
              <w:ind w:right="15"/>
              <w:jc w:val="center"/>
              <w:rPr>
                <w:rFonts w:eastAsia="Calibri"/>
              </w:rPr>
            </w:pPr>
            <w:r w:rsidRPr="000C07A7">
              <w:rPr>
                <w:rFonts w:eastAsia="Calibri"/>
              </w:rPr>
              <w:t>2.</w:t>
            </w:r>
          </w:p>
        </w:tc>
        <w:tc>
          <w:tcPr>
            <w:tcW w:w="4500" w:type="dxa"/>
            <w:tcMar>
              <w:top w:w="0" w:type="dxa"/>
              <w:left w:w="15" w:type="dxa"/>
              <w:bottom w:w="0" w:type="dxa"/>
              <w:right w:w="15" w:type="dxa"/>
            </w:tcMar>
            <w:hideMark/>
          </w:tcPr>
          <w:p w14:paraId="6C4B27D8" w14:textId="77777777" w:rsidR="00FE6918" w:rsidRPr="000C07A7" w:rsidRDefault="00FE6918" w:rsidP="00432E4B">
            <w:pPr>
              <w:ind w:left="90" w:right="262"/>
              <w:jc w:val="both"/>
              <w:rPr>
                <w:lang w:val="sv-SE"/>
              </w:rPr>
            </w:pPr>
            <w:r w:rsidRPr="000C07A7">
              <w:rPr>
                <w:lang w:val="sv-SE" w:eastAsia="en-IN"/>
              </w:rPr>
              <w:t>Kathalguri (NEEPCO) – Namsai (POWERGRID) 220kV D/</w:t>
            </w:r>
            <w:r>
              <w:rPr>
                <w:lang w:val="sv-SE" w:eastAsia="en-IN"/>
              </w:rPr>
              <w:t>C</w:t>
            </w:r>
            <w:r w:rsidRPr="000C07A7">
              <w:rPr>
                <w:lang w:val="sv-SE" w:eastAsia="en-IN"/>
              </w:rPr>
              <w:t xml:space="preserve"> line</w:t>
            </w:r>
          </w:p>
        </w:tc>
        <w:tc>
          <w:tcPr>
            <w:tcW w:w="3780" w:type="dxa"/>
            <w:tcMar>
              <w:top w:w="0" w:type="dxa"/>
              <w:left w:w="15" w:type="dxa"/>
              <w:bottom w:w="0" w:type="dxa"/>
              <w:right w:w="15" w:type="dxa"/>
            </w:tcMar>
            <w:hideMark/>
          </w:tcPr>
          <w:p w14:paraId="1A448B06" w14:textId="77777777" w:rsidR="00FE6918" w:rsidRPr="000C07A7" w:rsidRDefault="00FE6918" w:rsidP="00432E4B">
            <w:pPr>
              <w:ind w:left="157" w:right="15"/>
              <w:jc w:val="both"/>
              <w:rPr>
                <w:lang w:eastAsia="en-IN"/>
              </w:rPr>
            </w:pPr>
            <w:r w:rsidRPr="000C07A7">
              <w:rPr>
                <w:lang w:val="sv-SE" w:eastAsia="en-IN"/>
              </w:rPr>
              <w:t>75</w:t>
            </w:r>
            <w:r>
              <w:rPr>
                <w:lang w:val="sv-SE" w:eastAsia="en-IN"/>
              </w:rPr>
              <w:t xml:space="preserve"> Kms.</w:t>
            </w:r>
          </w:p>
        </w:tc>
      </w:tr>
      <w:tr w:rsidR="00FE6918" w:rsidRPr="000C07A7" w14:paraId="60A344EC" w14:textId="77777777" w:rsidTr="00432E4B">
        <w:trPr>
          <w:trHeight w:val="50"/>
        </w:trPr>
        <w:tc>
          <w:tcPr>
            <w:tcW w:w="720" w:type="dxa"/>
            <w:tcMar>
              <w:top w:w="0" w:type="dxa"/>
              <w:left w:w="15" w:type="dxa"/>
              <w:bottom w:w="0" w:type="dxa"/>
              <w:right w:w="15" w:type="dxa"/>
            </w:tcMar>
            <w:hideMark/>
          </w:tcPr>
          <w:p w14:paraId="6392F2D2" w14:textId="77777777" w:rsidR="00FE6918" w:rsidRPr="000C07A7" w:rsidRDefault="00FE6918" w:rsidP="00432E4B">
            <w:pPr>
              <w:autoSpaceDE w:val="0"/>
              <w:autoSpaceDN w:val="0"/>
              <w:adjustRightInd w:val="0"/>
              <w:ind w:right="15"/>
              <w:jc w:val="center"/>
              <w:rPr>
                <w:rFonts w:eastAsia="Calibri"/>
              </w:rPr>
            </w:pPr>
            <w:r w:rsidRPr="000C07A7">
              <w:rPr>
                <w:rFonts w:eastAsia="Calibri"/>
              </w:rPr>
              <w:t>3.</w:t>
            </w:r>
          </w:p>
        </w:tc>
        <w:tc>
          <w:tcPr>
            <w:tcW w:w="4500" w:type="dxa"/>
            <w:tcMar>
              <w:top w:w="0" w:type="dxa"/>
              <w:left w:w="15" w:type="dxa"/>
              <w:bottom w:w="0" w:type="dxa"/>
              <w:right w:w="15" w:type="dxa"/>
            </w:tcMar>
            <w:hideMark/>
          </w:tcPr>
          <w:p w14:paraId="177A5981" w14:textId="77777777" w:rsidR="00FE6918" w:rsidRPr="000C07A7" w:rsidRDefault="00FE6918" w:rsidP="00432E4B">
            <w:pPr>
              <w:ind w:left="90" w:right="262"/>
              <w:jc w:val="both"/>
              <w:rPr>
                <w:lang w:val="en-IN" w:eastAsia="en-IN"/>
              </w:rPr>
            </w:pPr>
            <w:r w:rsidRPr="000C07A7">
              <w:rPr>
                <w:lang w:val="en-IN" w:eastAsia="en-IN"/>
              </w:rPr>
              <w:t xml:space="preserve">Extension at </w:t>
            </w:r>
            <w:proofErr w:type="spellStart"/>
            <w:r w:rsidRPr="000C07A7">
              <w:rPr>
                <w:lang w:val="en-IN" w:eastAsia="en-IN"/>
              </w:rPr>
              <w:t>Kathalguri</w:t>
            </w:r>
            <w:proofErr w:type="spellEnd"/>
            <w:r w:rsidRPr="000C07A7">
              <w:rPr>
                <w:lang w:val="en-IN" w:eastAsia="en-IN"/>
              </w:rPr>
              <w:t xml:space="preserve"> (NEEPCO) switchyard: 2 nos. of GIS line bays for termination of </w:t>
            </w:r>
            <w:proofErr w:type="spellStart"/>
            <w:r w:rsidRPr="000C07A7">
              <w:rPr>
                <w:lang w:val="en-IN" w:eastAsia="en-IN"/>
              </w:rPr>
              <w:t>Kathalguri</w:t>
            </w:r>
            <w:proofErr w:type="spellEnd"/>
            <w:r w:rsidRPr="000C07A7">
              <w:rPr>
                <w:lang w:val="en-IN" w:eastAsia="en-IN"/>
              </w:rPr>
              <w:t xml:space="preserve"> (NEEPCO) – </w:t>
            </w:r>
            <w:proofErr w:type="spellStart"/>
            <w:r w:rsidRPr="000C07A7">
              <w:rPr>
                <w:lang w:val="en-IN" w:eastAsia="en-IN"/>
              </w:rPr>
              <w:t>Namsai</w:t>
            </w:r>
            <w:proofErr w:type="spellEnd"/>
            <w:r w:rsidRPr="000C07A7">
              <w:rPr>
                <w:lang w:val="en-IN" w:eastAsia="en-IN"/>
              </w:rPr>
              <w:t xml:space="preserve"> </w:t>
            </w:r>
          </w:p>
        </w:tc>
        <w:tc>
          <w:tcPr>
            <w:tcW w:w="3780" w:type="dxa"/>
            <w:tcMar>
              <w:top w:w="0" w:type="dxa"/>
              <w:left w:w="15" w:type="dxa"/>
              <w:bottom w:w="0" w:type="dxa"/>
              <w:right w:w="15" w:type="dxa"/>
            </w:tcMar>
            <w:hideMark/>
          </w:tcPr>
          <w:p w14:paraId="4BC85CF7" w14:textId="77777777" w:rsidR="00FE6918" w:rsidRPr="000C07A7" w:rsidRDefault="00FE6918" w:rsidP="00432E4B">
            <w:pPr>
              <w:ind w:left="76" w:right="15"/>
              <w:jc w:val="both"/>
              <w:rPr>
                <w:lang w:eastAsia="en-IN"/>
              </w:rPr>
            </w:pPr>
            <w:r w:rsidRPr="000C07A7">
              <w:rPr>
                <w:lang w:eastAsia="en-IN"/>
              </w:rPr>
              <w:t xml:space="preserve">220kV GIS line bays: 2 nos. </w:t>
            </w:r>
          </w:p>
        </w:tc>
      </w:tr>
    </w:tbl>
    <w:p w14:paraId="7297FFBA" w14:textId="77777777" w:rsidR="00FE6918" w:rsidRPr="007C6BDB" w:rsidRDefault="00FE6918" w:rsidP="00FE6918">
      <w:pPr>
        <w:pStyle w:val="ListParagraph"/>
        <w:jc w:val="both"/>
        <w:rPr>
          <w:rFonts w:eastAsia="Calibri"/>
          <w:i/>
          <w:sz w:val="2"/>
          <w:szCs w:val="2"/>
        </w:rPr>
      </w:pPr>
    </w:p>
    <w:p w14:paraId="4C3A7549" w14:textId="77777777" w:rsidR="00FE6918" w:rsidRDefault="00FE6918" w:rsidP="00FE6918">
      <w:pPr>
        <w:pStyle w:val="ListParagraph"/>
        <w:jc w:val="both"/>
        <w:rPr>
          <w:rFonts w:eastAsia="Calibri"/>
        </w:rPr>
      </w:pPr>
    </w:p>
    <w:p w14:paraId="79B24EF4" w14:textId="77777777" w:rsidR="00FE6918" w:rsidRDefault="00FE6918" w:rsidP="00FE6918">
      <w:pPr>
        <w:pStyle w:val="ListParagraph"/>
        <w:tabs>
          <w:tab w:val="left" w:pos="1114"/>
        </w:tabs>
        <w:ind w:left="450" w:hanging="360"/>
        <w:jc w:val="both"/>
        <w:rPr>
          <w:lang w:val="en-IN"/>
        </w:rPr>
      </w:pPr>
      <w:r>
        <w:rPr>
          <w:rFonts w:eastAsia="Calibri"/>
        </w:rPr>
        <w:tab/>
        <w:t># To fulfill requirement of the bus switching scheme.</w:t>
      </w:r>
    </w:p>
    <w:p w14:paraId="53385DAE" w14:textId="77777777" w:rsidR="00D352DE" w:rsidRPr="00D66991" w:rsidRDefault="00D352DE" w:rsidP="009B7F46">
      <w:pPr>
        <w:tabs>
          <w:tab w:val="left" w:pos="1037"/>
        </w:tabs>
        <w:jc w:val="both"/>
        <w:rPr>
          <w:rFonts w:ascii="Book Antiqua" w:hAnsi="Book Antiqua" w:cs="Arial"/>
          <w:sz w:val="22"/>
          <w:szCs w:val="22"/>
        </w:rPr>
      </w:pPr>
    </w:p>
    <w:p w14:paraId="17BFA852" w14:textId="77777777" w:rsidR="00CC5F5C" w:rsidRPr="00D66991" w:rsidRDefault="00CC5F5C" w:rsidP="00CC5F5C">
      <w:pPr>
        <w:pStyle w:val="ListParagraph"/>
        <w:tabs>
          <w:tab w:val="left" w:pos="1037"/>
        </w:tabs>
        <w:ind w:left="1035"/>
        <w:jc w:val="both"/>
        <w:rPr>
          <w:rFonts w:ascii="Book Antiqua" w:hAnsi="Book Antiqua" w:cs="Arial"/>
          <w:bCs/>
          <w:color w:val="000000"/>
          <w:sz w:val="22"/>
          <w:szCs w:val="22"/>
        </w:rPr>
      </w:pPr>
      <w:r w:rsidRPr="00D66991">
        <w:rPr>
          <w:rFonts w:ascii="Book Antiqua" w:hAnsi="Book Antiqua" w:cs="Arial"/>
          <w:bCs/>
          <w:color w:val="000000"/>
          <w:sz w:val="22"/>
          <w:szCs w:val="22"/>
        </w:rPr>
        <w:t xml:space="preserve">The above scope of work and deliverables are indicative and the detailed scope of work and deliverables are given in </w:t>
      </w:r>
      <w:r w:rsidRPr="00D66991">
        <w:rPr>
          <w:rFonts w:ascii="Book Antiqua" w:hAnsi="Book Antiqua" w:cs="Arial"/>
          <w:spacing w:val="-2"/>
          <w:sz w:val="22"/>
          <w:szCs w:val="22"/>
        </w:rPr>
        <w:t>Section – II: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w:t>
      </w:r>
      <w:r w:rsidRPr="00D66991">
        <w:rPr>
          <w:rFonts w:ascii="Book Antiqua" w:hAnsi="Book Antiqua" w:cs="Arial"/>
          <w:bCs/>
          <w:color w:val="000000"/>
          <w:sz w:val="22"/>
          <w:szCs w:val="22"/>
        </w:rPr>
        <w:t xml:space="preserve"> of the Bidding Documents.</w:t>
      </w:r>
    </w:p>
    <w:p w14:paraId="2EA90292"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0DB9730F"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lastRenderedPageBreak/>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5E560E" w:rsidRPr="005E560E">
        <w:rPr>
          <w:rFonts w:ascii="Book Antiqua" w:hAnsi="Book Antiqua" w:cs="Arial"/>
          <w:b/>
          <w:bCs/>
          <w:sz w:val="22"/>
          <w:szCs w:val="22"/>
        </w:rPr>
        <w:t>Engagement of Independent Engineer for “System strengthening scheme for Eastern and North Eastern Regions”</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under secured e-procurement 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18DFFED5"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Schedules</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308043EA"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the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w:t>
      </w:r>
      <w:proofErr w:type="spellStart"/>
      <w:r w:rsidR="00182F3F">
        <w:rPr>
          <w:rFonts w:ascii="Book Antiqua" w:hAnsi="Book Antiqua" w:cs="Arial"/>
          <w:snapToGrid w:val="0"/>
          <w:sz w:val="22"/>
          <w:szCs w:val="22"/>
        </w:rPr>
        <w:t>GeM</w:t>
      </w:r>
      <w:proofErr w:type="spellEnd"/>
      <w:r w:rsidR="00182F3F">
        <w:rPr>
          <w:rFonts w:ascii="Book Antiqua" w:hAnsi="Book Antiqua" w:cs="Arial"/>
          <w:snapToGrid w:val="0"/>
          <w:sz w:val="22"/>
          <w:szCs w:val="22"/>
        </w:rPr>
        <w:t xml:space="preserve"> </w:t>
      </w:r>
      <w:r w:rsidR="00517783" w:rsidRPr="00D66991">
        <w:rPr>
          <w:rFonts w:ascii="Book Antiqua" w:hAnsi="Book Antiqua" w:cs="Arial"/>
          <w:snapToGrid w:val="0"/>
          <w:sz w:val="22"/>
          <w:szCs w:val="22"/>
        </w:rPr>
        <w:t>Contract</w:t>
      </w:r>
      <w:r w:rsidR="00182F3F">
        <w:rPr>
          <w:rFonts w:ascii="Book Antiqua" w:hAnsi="Book Antiqua" w:cs="Arial"/>
          <w:snapToGrid w:val="0"/>
          <w:sz w:val="22"/>
          <w:szCs w:val="22"/>
        </w:rPr>
        <w:t xml:space="preserve"> Order generated through GEM portal</w:t>
      </w:r>
      <w:r w:rsidR="00D1580B" w:rsidRPr="00D66991">
        <w:rPr>
          <w:rFonts w:ascii="Book Antiqua" w:hAnsi="Book Antiqua" w:cs="Arial"/>
          <w:snapToGrid w:val="0"/>
          <w:sz w:val="22"/>
          <w:szCs w:val="22"/>
        </w:rPr>
        <w:t xml:space="preserve"> for</w:t>
      </w:r>
      <w:r w:rsidR="00517783" w:rsidRPr="00D66991">
        <w:rPr>
          <w:rFonts w:ascii="Book Antiqua" w:hAnsi="Book Antiqua" w:cs="Arial"/>
          <w:snapToGrid w:val="0"/>
          <w:sz w:val="22"/>
          <w:szCs w:val="22"/>
        </w:rPr>
        <w:t xml:space="preserve"> </w:t>
      </w:r>
      <w:r w:rsidR="001B54D2" w:rsidRPr="00D66991">
        <w:rPr>
          <w:rFonts w:ascii="Book Antiqua" w:hAnsi="Book Antiqua" w:cs="Arial"/>
          <w:snapToGrid w:val="0"/>
          <w:sz w:val="22"/>
          <w:szCs w:val="22"/>
        </w:rPr>
        <w:t xml:space="preserve">above </w:t>
      </w:r>
      <w:r w:rsidR="00517783" w:rsidRPr="00D66991">
        <w:rPr>
          <w:rFonts w:ascii="Book Antiqua" w:hAnsi="Book Antiqua" w:cs="Arial"/>
          <w:snapToGrid w:val="0"/>
          <w:sz w:val="22"/>
          <w:szCs w:val="22"/>
        </w:rPr>
        <w:t>package</w:t>
      </w:r>
      <w:r w:rsidR="001B54D2" w:rsidRPr="00D66991">
        <w:rPr>
          <w:rFonts w:ascii="Book Antiqua" w:hAnsi="Book Antiqua" w:cs="Arial"/>
          <w:snapToGrid w:val="0"/>
          <w:sz w:val="22"/>
          <w:szCs w:val="22"/>
        </w:rPr>
        <w: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It shall be the sole responsibility of the interested bidders to get themselves registered at the aforesaid portal and for any assistance during bid submission, </w:t>
      </w:r>
      <w:r w:rsidRPr="00D66991">
        <w:rPr>
          <w:rFonts w:ascii="Book Antiqua" w:hAnsi="Book Antiqua" w:cs="Arial"/>
          <w:sz w:val="22"/>
          <w:szCs w:val="22"/>
        </w:rPr>
        <w:lastRenderedPageBreak/>
        <w:t>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w:t>
      </w:r>
      <w:bookmarkStart w:id="1" w:name="_GoBack"/>
      <w:r w:rsidRPr="002367BE">
        <w:rPr>
          <w:rFonts w:ascii="Book Antiqua" w:hAnsi="Book Antiqua"/>
          <w:b/>
        </w:rPr>
        <w:t>19</w:t>
      </w:r>
      <w:bookmarkEnd w:id="1"/>
      <w:r w:rsidRPr="002367BE">
        <w:rPr>
          <w:rFonts w:ascii="Book Antiqua" w:hAnsi="Book Antiqua"/>
          <w:b/>
        </w:rPr>
        <w:t>-3436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sz w:val="22"/>
          <w:szCs w:val="22"/>
        </w:rPr>
        <w:t>Dy. 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6C146D16"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002367BE">
        <w:rPr>
          <w:rStyle w:val="Hyperlink"/>
          <w:rFonts w:ascii="Book Antiqua" w:eastAsia="Batang" w:hAnsi="Book Antiqua"/>
          <w:i/>
          <w:sz w:val="22"/>
          <w:szCs w:val="22"/>
        </w:rPr>
        <w:t xml:space="preserve"> </w:t>
      </w:r>
      <w:proofErr w:type="gramStart"/>
      <w:r w:rsidR="002367BE">
        <w:rPr>
          <w:rStyle w:val="Hyperlink"/>
          <w:rFonts w:ascii="Book Antiqua" w:eastAsia="Batang" w:hAnsi="Book Antiqua"/>
          <w:i/>
          <w:sz w:val="22"/>
          <w:szCs w:val="22"/>
        </w:rPr>
        <w:t xml:space="preserve">   </w:t>
      </w:r>
      <w:r w:rsidRPr="00D66991">
        <w:rPr>
          <w:rFonts w:ascii="Book Antiqua" w:hAnsi="Book Antiqua" w:cs="Arial"/>
          <w:i/>
          <w:iCs/>
          <w:sz w:val="22"/>
          <w:szCs w:val="22"/>
        </w:rPr>
        <w:t>(</w:t>
      </w:r>
      <w:proofErr w:type="gramEnd"/>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18C03F0"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on </w:t>
      </w:r>
      <w:r w:rsidR="00A85003" w:rsidRPr="00A85003">
        <w:rPr>
          <w:rFonts w:ascii="Book Antiqua" w:eastAsia="Calibri" w:hAnsi="Book Antiqua" w:cs="Arial"/>
          <w:b/>
          <w:bCs/>
          <w:color w:val="0000FF"/>
          <w:sz w:val="22"/>
          <w:szCs w:val="22"/>
          <w:lang w:val="en-GB"/>
        </w:rPr>
        <w:t>30</w:t>
      </w:r>
      <w:r w:rsidR="00D352DE" w:rsidRPr="00D66991">
        <w:rPr>
          <w:rFonts w:ascii="Book Antiqua" w:eastAsia="Calibri" w:hAnsi="Book Antiqua" w:cs="Arial"/>
          <w:b/>
          <w:bCs/>
          <w:color w:val="0000FF"/>
          <w:sz w:val="22"/>
          <w:szCs w:val="22"/>
          <w:lang w:val="en-GB"/>
        </w:rPr>
        <w:t>/</w:t>
      </w:r>
      <w:r w:rsidR="00182F3F">
        <w:rPr>
          <w:rFonts w:ascii="Book Antiqua" w:eastAsia="Calibri" w:hAnsi="Book Antiqua" w:cs="Arial"/>
          <w:b/>
          <w:bCs/>
          <w:color w:val="0000FF"/>
          <w:sz w:val="22"/>
          <w:szCs w:val="22"/>
          <w:lang w:val="en-GB"/>
        </w:rPr>
        <w:t>12</w:t>
      </w:r>
      <w:r w:rsidRPr="00D66991">
        <w:rPr>
          <w:rFonts w:ascii="Book Antiqua" w:eastAsia="Calibri" w:hAnsi="Book Antiqua" w:cs="Arial"/>
          <w:b/>
          <w:bCs/>
          <w:color w:val="0000FF"/>
          <w:sz w:val="22"/>
          <w:szCs w:val="22"/>
          <w:lang w:val="en-GB"/>
        </w:rPr>
        <w:t>/2022 at 1130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247F10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on </w:t>
      </w:r>
      <w:r w:rsidR="00A3077B">
        <w:rPr>
          <w:rFonts w:ascii="Book Antiqua" w:eastAsia="Calibri" w:hAnsi="Book Antiqua" w:cs="Arial"/>
          <w:b/>
          <w:bCs/>
          <w:color w:val="0000FF"/>
          <w:sz w:val="22"/>
          <w:szCs w:val="22"/>
          <w:lang w:val="en-GB"/>
        </w:rPr>
        <w:t>10.01.2023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2205187"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A3077B">
        <w:rPr>
          <w:rFonts w:ascii="Book Antiqua" w:eastAsia="Calibri" w:hAnsi="Book Antiqua" w:cs="Arial"/>
          <w:b/>
          <w:bCs/>
          <w:color w:val="0000FF"/>
          <w:sz w:val="22"/>
          <w:szCs w:val="22"/>
          <w:lang w:val="en-GB"/>
        </w:rPr>
        <w:t>10.01.2023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6D01BD5"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i.e. Techno-Commercial Part shall be opened on </w:t>
      </w:r>
      <w:r w:rsidR="00A3077B">
        <w:rPr>
          <w:rFonts w:ascii="Book Antiqua" w:eastAsia="Calibri" w:hAnsi="Book Antiqua" w:cs="Arial"/>
          <w:b/>
          <w:bCs/>
          <w:color w:val="0000FF"/>
          <w:sz w:val="22"/>
          <w:szCs w:val="22"/>
          <w:lang w:val="en-GB"/>
        </w:rPr>
        <w:t>10.01.2023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4596717E"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proofErr w:type="gramStart"/>
      <w:r w:rsidR="008C13D5" w:rsidRPr="00D66991">
        <w:rPr>
          <w:rFonts w:ascii="Book Antiqua" w:hAnsi="Book Antiqua" w:cs="Arial"/>
          <w:b/>
          <w:snapToGrid w:val="0"/>
          <w:sz w:val="22"/>
          <w:szCs w:val="22"/>
        </w:rPr>
        <w:t>Clause  11.0</w:t>
      </w:r>
      <w:proofErr w:type="gramEnd"/>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16F5F93"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A3077B">
        <w:rPr>
          <w:rFonts w:ascii="Book Antiqua" w:eastAsia="Calibri" w:hAnsi="Book Antiqua" w:cs="Arial"/>
          <w:b/>
          <w:bCs/>
          <w:color w:val="0000FF"/>
          <w:sz w:val="22"/>
          <w:szCs w:val="22"/>
          <w:lang w:val="en-GB"/>
        </w:rPr>
        <w:t>10.01.2023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with regard to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w:t>
      </w:r>
      <w:proofErr w:type="spellStart"/>
      <w:r w:rsidRPr="003C6E67">
        <w:rPr>
          <w:rFonts w:ascii="Book Antiqua" w:hAnsi="Book Antiqua"/>
          <w:lang w:val="en-GB"/>
        </w:rPr>
        <w:t>Saudamini</w:t>
      </w:r>
      <w:proofErr w:type="spellEnd"/>
      <w:r w:rsidRPr="003C6E67">
        <w:rPr>
          <w:rFonts w:ascii="Book Antiqua" w:hAnsi="Book Antiqua"/>
          <w:lang w:val="en-GB"/>
        </w:rPr>
        <w:t>’, 1st 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056C9BF9" w14:textId="0D5BA4BB"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Kind Attention: Mr. Maneesh Jharwal (DGM, Contract Services-CTU</w:t>
      </w:r>
      <w:r w:rsidR="00A85003">
        <w:rPr>
          <w:rFonts w:ascii="Book Antiqua" w:hAnsi="Book Antiqua"/>
          <w:lang w:val="en-GB"/>
        </w:rPr>
        <w:t>IL</w:t>
      </w:r>
      <w:r w:rsidRPr="003C6E67">
        <w:rPr>
          <w:rFonts w:ascii="Book Antiqua" w:hAnsi="Book Antiqua"/>
          <w:lang w:val="en-GB"/>
        </w:rPr>
        <w:t>) /</w:t>
      </w:r>
    </w:p>
    <w:p w14:paraId="32A8423A" w14:textId="15B83CCC"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Mr. Virendra (Manager, Contract Services-CTU</w:t>
      </w:r>
      <w:r>
        <w:rPr>
          <w:rFonts w:ascii="Book Antiqua" w:hAnsi="Book Antiqua"/>
          <w:lang w:val="en-GB"/>
        </w:rPr>
        <w:t>IL</w:t>
      </w:r>
      <w:r w:rsidR="003C6E67" w:rsidRPr="003C6E67">
        <w:rPr>
          <w:rFonts w:ascii="Book Antiqua" w:hAnsi="Book Antiqua"/>
          <w:lang w:val="en-GB"/>
        </w:rPr>
        <w:t xml:space="preserve">)/ </w:t>
      </w:r>
    </w:p>
    <w:p w14:paraId="7C016955" w14:textId="3DEF637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Mr. Rahul (Dy. Manager, Contract Services-CTU</w:t>
      </w:r>
      <w:r>
        <w:rPr>
          <w:rFonts w:ascii="Book Antiqua" w:hAnsi="Book Antiqua"/>
          <w:lang w:val="en-GB"/>
        </w:rPr>
        <w:t>IL</w:t>
      </w:r>
      <w:r w:rsidR="003C6E67" w:rsidRPr="003C6E67">
        <w:rPr>
          <w:rFonts w:ascii="Book Antiqua" w:hAnsi="Book Antiqua"/>
          <w:lang w:val="en-GB"/>
        </w:rPr>
        <w:t>)</w:t>
      </w:r>
    </w:p>
    <w:p w14:paraId="5D32DFE8" w14:textId="77777777" w:rsidR="003C6E67" w:rsidRPr="003C6E67" w:rsidRDefault="003C6E67" w:rsidP="003C6E67">
      <w:pPr>
        <w:pStyle w:val="NoSpacing"/>
        <w:rPr>
          <w:rFonts w:ascii="Book Antiqua" w:hAnsi="Book Antiqua"/>
          <w:lang w:val="en-GB"/>
        </w:rPr>
      </w:pPr>
    </w:p>
    <w:p w14:paraId="03C4B534"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+91-124-282-2242/3303/2369</w:t>
      </w:r>
    </w:p>
    <w:p w14:paraId="4F43BAB7" w14:textId="3902CBEA"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+91- 9560690625/ 9599814158/9205472328</w:t>
      </w:r>
    </w:p>
    <w:p w14:paraId="73F42699" w14:textId="532D3CA7"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hyperlink r:id="rId12" w:history="1">
        <w:r w:rsidR="00A84658" w:rsidRPr="00D66991">
          <w:rPr>
            <w:rStyle w:val="Hyperlink"/>
            <w:rFonts w:ascii="Book Antiqua" w:hAnsi="Book Antiqua"/>
            <w:lang w:val="en-GB"/>
          </w:rPr>
          <w:t>maneesh.jharwal@powergrid.in</w:t>
        </w:r>
      </w:hyperlink>
      <w:bookmarkEnd w:id="2"/>
      <w:r w:rsidRPr="00D66991">
        <w:rPr>
          <w:rFonts w:ascii="Book Antiqua" w:hAnsi="Book Antiqua"/>
          <w:lang w:val="en-GB"/>
        </w:rPr>
        <w:t>;</w:t>
      </w:r>
      <w:bookmarkStart w:id="3" w:name="_Hlk108518754"/>
      <w:r w:rsidR="003A61DD" w:rsidRPr="00D66991">
        <w:rPr>
          <w:rFonts w:ascii="Book Antiqua" w:hAnsi="Book Antiqua"/>
          <w:lang w:val="en-GB"/>
        </w:rPr>
        <w:t xml:space="preserve"> </w:t>
      </w:r>
      <w:hyperlink r:id="rId13" w:history="1">
        <w:r w:rsidR="003A61DD" w:rsidRPr="00D66991">
          <w:rPr>
            <w:rStyle w:val="Hyperlink"/>
            <w:rFonts w:ascii="Book Antiqua" w:hAnsi="Book Antiqua"/>
            <w:lang w:val="en-GB"/>
          </w:rPr>
          <w:t>virendra2@powergrid.in</w:t>
        </w:r>
      </w:hyperlink>
      <w:r w:rsidRPr="00D66991">
        <w:rPr>
          <w:rFonts w:ascii="Book Antiqua" w:hAnsi="Book Antiqua"/>
          <w:lang w:val="en-GB"/>
        </w:rPr>
        <w:t>;</w:t>
      </w:r>
      <w:r w:rsidR="003A61DD" w:rsidRPr="00D66991">
        <w:rPr>
          <w:rFonts w:ascii="Book Antiqua" w:hAnsi="Book Antiqua"/>
          <w:lang w:val="en-GB"/>
        </w:rPr>
        <w:t xml:space="preserve"> </w:t>
      </w:r>
      <w:hyperlink r:id="rId14"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CCD12" w14:textId="77777777" w:rsidR="0072407F" w:rsidRDefault="0072407F" w:rsidP="006A0DCE">
      <w:r>
        <w:separator/>
      </w:r>
    </w:p>
  </w:endnote>
  <w:endnote w:type="continuationSeparator" w:id="0">
    <w:p w14:paraId="7455C533" w14:textId="77777777" w:rsidR="0072407F" w:rsidRDefault="0072407F"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1CEB3813"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27766A" w:rsidRPr="00CC5F5C">
      <w:rPr>
        <w:rStyle w:val="PageNumber"/>
        <w:rFonts w:ascii="Book Antiqua" w:hAnsi="Book Antiqua"/>
        <w:noProof/>
        <w:sz w:val="22"/>
        <w:szCs w:val="22"/>
      </w:rPr>
      <w:t>1</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3A61DD">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CA255" w14:textId="77777777" w:rsidR="0072407F" w:rsidRDefault="0072407F" w:rsidP="006A0DCE">
      <w:r>
        <w:separator/>
      </w:r>
    </w:p>
  </w:footnote>
  <w:footnote w:type="continuationSeparator" w:id="0">
    <w:p w14:paraId="5F394A9D" w14:textId="77777777" w:rsidR="0072407F" w:rsidRDefault="0072407F"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6"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7"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0"/>
  </w:num>
  <w:num w:numId="5">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4"/>
  </w:num>
  <w:num w:numId="10">
    <w:abstractNumId w:val="10"/>
  </w:num>
  <w:num w:numId="11">
    <w:abstractNumId w:val="5"/>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783"/>
    <w:rsid w:val="00017B46"/>
    <w:rsid w:val="000229B1"/>
    <w:rsid w:val="000463F8"/>
    <w:rsid w:val="0005515D"/>
    <w:rsid w:val="00060880"/>
    <w:rsid w:val="00076D17"/>
    <w:rsid w:val="00083857"/>
    <w:rsid w:val="00092120"/>
    <w:rsid w:val="00094EFD"/>
    <w:rsid w:val="000B1E86"/>
    <w:rsid w:val="000B3C3C"/>
    <w:rsid w:val="000B56DC"/>
    <w:rsid w:val="000B6697"/>
    <w:rsid w:val="000C4C49"/>
    <w:rsid w:val="000D2A44"/>
    <w:rsid w:val="000D3F6C"/>
    <w:rsid w:val="000E598D"/>
    <w:rsid w:val="00100368"/>
    <w:rsid w:val="0011385B"/>
    <w:rsid w:val="001148B8"/>
    <w:rsid w:val="00132E6D"/>
    <w:rsid w:val="0014511C"/>
    <w:rsid w:val="001455B1"/>
    <w:rsid w:val="00146AFE"/>
    <w:rsid w:val="00153CCF"/>
    <w:rsid w:val="001736D1"/>
    <w:rsid w:val="00174F0D"/>
    <w:rsid w:val="00182F3F"/>
    <w:rsid w:val="0019104D"/>
    <w:rsid w:val="001B2C29"/>
    <w:rsid w:val="001B54D2"/>
    <w:rsid w:val="001C0112"/>
    <w:rsid w:val="001C49E4"/>
    <w:rsid w:val="00200435"/>
    <w:rsid w:val="002052C8"/>
    <w:rsid w:val="00213259"/>
    <w:rsid w:val="00215497"/>
    <w:rsid w:val="00216D1C"/>
    <w:rsid w:val="00220612"/>
    <w:rsid w:val="00235AC2"/>
    <w:rsid w:val="002367BE"/>
    <w:rsid w:val="002408BC"/>
    <w:rsid w:val="00242366"/>
    <w:rsid w:val="00242F24"/>
    <w:rsid w:val="002478DF"/>
    <w:rsid w:val="0026053E"/>
    <w:rsid w:val="00266660"/>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63F3"/>
    <w:rsid w:val="003A61DD"/>
    <w:rsid w:val="003C6E67"/>
    <w:rsid w:val="003D01F0"/>
    <w:rsid w:val="003D3EDB"/>
    <w:rsid w:val="003D71E1"/>
    <w:rsid w:val="00403250"/>
    <w:rsid w:val="0040530D"/>
    <w:rsid w:val="00410AF7"/>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F640B"/>
    <w:rsid w:val="00503B80"/>
    <w:rsid w:val="00517783"/>
    <w:rsid w:val="00527339"/>
    <w:rsid w:val="00543319"/>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10D23"/>
    <w:rsid w:val="00617352"/>
    <w:rsid w:val="00626CB1"/>
    <w:rsid w:val="00630849"/>
    <w:rsid w:val="006543AD"/>
    <w:rsid w:val="0066130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E5D57"/>
    <w:rsid w:val="007F59B6"/>
    <w:rsid w:val="0081534E"/>
    <w:rsid w:val="00815E20"/>
    <w:rsid w:val="008333EB"/>
    <w:rsid w:val="00843217"/>
    <w:rsid w:val="0084329A"/>
    <w:rsid w:val="0085780A"/>
    <w:rsid w:val="0086498D"/>
    <w:rsid w:val="00883764"/>
    <w:rsid w:val="00892580"/>
    <w:rsid w:val="008966FB"/>
    <w:rsid w:val="008A410F"/>
    <w:rsid w:val="008C13D5"/>
    <w:rsid w:val="008E4A1F"/>
    <w:rsid w:val="008F0C44"/>
    <w:rsid w:val="009031D3"/>
    <w:rsid w:val="00911E7B"/>
    <w:rsid w:val="00915727"/>
    <w:rsid w:val="00921A98"/>
    <w:rsid w:val="00922802"/>
    <w:rsid w:val="00924E0E"/>
    <w:rsid w:val="00926E45"/>
    <w:rsid w:val="00936E86"/>
    <w:rsid w:val="009370A6"/>
    <w:rsid w:val="00945C9A"/>
    <w:rsid w:val="0096392B"/>
    <w:rsid w:val="0097046E"/>
    <w:rsid w:val="009916A8"/>
    <w:rsid w:val="00996C9C"/>
    <w:rsid w:val="009A33A4"/>
    <w:rsid w:val="009B204C"/>
    <w:rsid w:val="009B7F46"/>
    <w:rsid w:val="009C0F71"/>
    <w:rsid w:val="009D0378"/>
    <w:rsid w:val="009D038E"/>
    <w:rsid w:val="009F1C3A"/>
    <w:rsid w:val="009F1E1D"/>
    <w:rsid w:val="009F552F"/>
    <w:rsid w:val="00A00EA3"/>
    <w:rsid w:val="00A12005"/>
    <w:rsid w:val="00A13D0B"/>
    <w:rsid w:val="00A3077B"/>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B00E67"/>
    <w:rsid w:val="00B140F4"/>
    <w:rsid w:val="00B3345A"/>
    <w:rsid w:val="00B368F9"/>
    <w:rsid w:val="00B45F6E"/>
    <w:rsid w:val="00B47FDA"/>
    <w:rsid w:val="00B5575C"/>
    <w:rsid w:val="00B650EA"/>
    <w:rsid w:val="00B6593A"/>
    <w:rsid w:val="00B7421F"/>
    <w:rsid w:val="00B745DB"/>
    <w:rsid w:val="00B841A4"/>
    <w:rsid w:val="00B852A3"/>
    <w:rsid w:val="00BA10A0"/>
    <w:rsid w:val="00BA339A"/>
    <w:rsid w:val="00BC71A9"/>
    <w:rsid w:val="00BD2254"/>
    <w:rsid w:val="00BE25D1"/>
    <w:rsid w:val="00BE269F"/>
    <w:rsid w:val="00BE6CDB"/>
    <w:rsid w:val="00BF199F"/>
    <w:rsid w:val="00C000D9"/>
    <w:rsid w:val="00C06445"/>
    <w:rsid w:val="00C2084D"/>
    <w:rsid w:val="00C56E49"/>
    <w:rsid w:val="00C63670"/>
    <w:rsid w:val="00C66A7A"/>
    <w:rsid w:val="00C72401"/>
    <w:rsid w:val="00C77C3E"/>
    <w:rsid w:val="00C965A8"/>
    <w:rsid w:val="00CA499C"/>
    <w:rsid w:val="00CA7D24"/>
    <w:rsid w:val="00CB0AD8"/>
    <w:rsid w:val="00CB135E"/>
    <w:rsid w:val="00CB1463"/>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6991"/>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C6A36"/>
    <w:rsid w:val="00ED2F69"/>
    <w:rsid w:val="00ED44D8"/>
    <w:rsid w:val="00EE3730"/>
    <w:rsid w:val="00EF6C89"/>
    <w:rsid w:val="00F11B29"/>
    <w:rsid w:val="00F314D4"/>
    <w:rsid w:val="00F31C1E"/>
    <w:rsid w:val="00F423BE"/>
    <w:rsid w:val="00F44833"/>
    <w:rsid w:val="00F557D7"/>
    <w:rsid w:val="00F61316"/>
    <w:rsid w:val="00F635DC"/>
    <w:rsid w:val="00F70AC6"/>
    <w:rsid w:val="00F8542C"/>
    <w:rsid w:val="00F93713"/>
    <w:rsid w:val="00F97FDC"/>
    <w:rsid w:val="00FA5409"/>
    <w:rsid w:val="00FA78FE"/>
    <w:rsid w:val="00FC74B9"/>
    <w:rsid w:val="00FD11D5"/>
    <w:rsid w:val="00FD38C3"/>
    <w:rsid w:val="00FD6F39"/>
    <w:rsid w:val="00FE6918"/>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styleId="UnresolvedMention">
    <w:name w:val="Unresolved Mention"/>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virendra2@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maneesh.jharwal@powergrid.i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2878</TotalTime>
  <Pages>6</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{Virendra}</cp:lastModifiedBy>
  <cp:revision>73</cp:revision>
  <cp:lastPrinted>2017-07-05T05:01:00Z</cp:lastPrinted>
  <dcterms:created xsi:type="dcterms:W3CDTF">2021-09-01T08:43:00Z</dcterms:created>
  <dcterms:modified xsi:type="dcterms:W3CDTF">2022-12-19T10:13:00Z</dcterms:modified>
  <cp:contentStatus/>
</cp:coreProperties>
</file>